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298" w:rsidRPr="00C91FDF" w:rsidRDefault="00C05298" w:rsidP="00C91FDF">
      <w:pPr>
        <w:pStyle w:val="Nessunaspaziatura"/>
        <w:jc w:val="center"/>
        <w:rPr>
          <w:rFonts w:ascii="Times New Roman" w:hAnsi="Times New Roman" w:cs="Times New Roman"/>
          <w:b/>
          <w:sz w:val="36"/>
          <w:szCs w:val="36"/>
        </w:rPr>
      </w:pPr>
      <w:r w:rsidRPr="00C91FDF">
        <w:rPr>
          <w:rFonts w:ascii="Times New Roman" w:hAnsi="Times New Roman" w:cs="Times New Roman"/>
          <w:b/>
          <w:sz w:val="36"/>
          <w:szCs w:val="36"/>
        </w:rPr>
        <w:t>INTEGRALISMO</w:t>
      </w: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Nella sua accezione più generale, l’i. designa qualsiasi atteggiamento orientato alla applicazione rigida e coerente, in ogni ambito di vita, dei principi derivati da una qualche dottrina religiosa o ideologica. Molto più del fondamentalismo che ha un significato analogo ma non identico, nonostante nel linguaggio comune sia diffuso l’impiego intercambiabile di questi termini, l’i. attiene specificamente alla storia dei rapporti fra Stato e Chiesa, fra laicismo e cattolicesimo, nello sviluppo dei sistemi politici occidentali nel corso degli ultimi due secoli.</w:t>
      </w:r>
    </w:p>
    <w:p w:rsidR="00C91FDF" w:rsidRPr="00C91FDF" w:rsidRDefault="00C91FDF"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In senso più ristretto, l’i. riguarda specificamente la storia dei rapporti fra Stato e Chiesa, fra laicismo e cattolicesimo, nello sviluppo dei sistemi politici occidentali nel corso degli ultimi due secoli. L’origine del concetto e l’uso di identificarlo con una particolare concezione del cattolicesimo sociale e politico vanno ricondotte all’età della Restaurazione (1815-30) e alla formazione del movimento dell’ultramontanismo che, tracciando un quadro cupo della società, contaminata dalle conseguenze della rivoluzione industriale, e invocando il ritorno alle istituzioni della società medievale, considerate dai suoi seguaci come le sole capaci di garantire la felicità dei popoli, proponeva una visione storica e una filosofia politica sul cui modello si formò gran parte del pensiero cattolico del 19° secolo. In tal senso, il ritorno al passato si configura come una forma di autentico i. che si esprime sia nella forma di un’opposizione alla democrazia sia nel sentimento di nostalgia della cristianità medievale cui si guarda come l’età dell’oro. In seguito ai processi di secolarizzazione sociale e di laicizzazione politica, che instaurano i regimi di democrazia liberale del 19° sec., l’i. perde progressivamente la propria influenza nel mondo cattolico per ridursi a una tendenza che riaffiora in forme diverse tutte le volte in cui è affermata l’irriducibile supremazia di una qualche impostazione dogmatica di pensiero sul pluralismo delle idee nella società.</w:t>
      </w:r>
    </w:p>
    <w:p w:rsidR="00C05298" w:rsidRPr="00C91FDF" w:rsidRDefault="00C05298" w:rsidP="00C91FDF">
      <w:pPr>
        <w:pStyle w:val="Nessunaspaziatura"/>
        <w:jc w:val="both"/>
        <w:rPr>
          <w:rFonts w:ascii="Times New Roman" w:hAnsi="Times New Roman" w:cs="Times New Roman"/>
          <w:sz w:val="28"/>
          <w:szCs w:val="28"/>
        </w:rPr>
      </w:pPr>
    </w:p>
    <w:p w:rsidR="00C91FDF" w:rsidRDefault="00C91FDF" w:rsidP="00C91FDF">
      <w:pPr>
        <w:pStyle w:val="Nessunaspaziatura"/>
        <w:jc w:val="both"/>
        <w:rPr>
          <w:rFonts w:ascii="Times New Roman" w:hAnsi="Times New Roman" w:cs="Times New Roman"/>
          <w:b/>
          <w:sz w:val="28"/>
          <w:szCs w:val="28"/>
        </w:rPr>
      </w:pPr>
    </w:p>
    <w:p w:rsid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b/>
          <w:sz w:val="28"/>
          <w:szCs w:val="28"/>
        </w:rPr>
        <w:t>L’integralismo cattolico</w:t>
      </w:r>
      <w:r w:rsidRPr="00C91FDF">
        <w:rPr>
          <w:rFonts w:ascii="Times New Roman" w:hAnsi="Times New Roman" w:cs="Times New Roman"/>
          <w:sz w:val="28"/>
          <w:szCs w:val="28"/>
        </w:rPr>
        <w:t xml:space="preserve">. </w:t>
      </w: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 xml:space="preserve">L’origine del concetto e l’uso di identificarlo con una particolare concezione del cattolicesimo sociale e politico possono farsi risalire alle posizioni espresse nel Sillabo da Pio IX (1864), nella misura in cui vi si affermano la visione integrale e confessionale dell’ordine sociale in contrapposizione alla visione laicista dello Stato liberale, che postula invece una netta separazione fra la sfera della vita privata – nella quale rientrano le scelte religiose – e la sfera della vita pubblica. Mentre rifiuta i valori della società moderna, la Chiesa viene a svolgere in questo periodo un ruolo di opposizione politica in vari Paesi europei, ma è soprattutto in Italia che la tradizione dell’i. cattolico, sotto l’impulso degli insegnamenti pastorali impartiti da Leone XIII nell’enciclica Rerum </w:t>
      </w:r>
      <w:proofErr w:type="spellStart"/>
      <w:r w:rsidRPr="00C91FDF">
        <w:rPr>
          <w:rFonts w:ascii="Times New Roman" w:hAnsi="Times New Roman" w:cs="Times New Roman"/>
          <w:sz w:val="28"/>
          <w:szCs w:val="28"/>
        </w:rPr>
        <w:t>novarum</w:t>
      </w:r>
      <w:proofErr w:type="spellEnd"/>
      <w:r w:rsidRPr="00C91FDF">
        <w:rPr>
          <w:rFonts w:ascii="Times New Roman" w:hAnsi="Times New Roman" w:cs="Times New Roman"/>
          <w:sz w:val="28"/>
          <w:szCs w:val="28"/>
        </w:rPr>
        <w:t xml:space="preserve"> (1891), si innerva nelle organizzazioni e nei movimenti collaterali alla Chiesa. Questi gruppi – che costituiscono la base del nuovo partito di ispirazione cattolica (il Partito popolare prima e la Democrazia cristiana dopo) – puntano a una strategia conciliatoria fra le classi sociali, all’insegna di una concezione globale e unitaria del cristianesimo, inteso come un sistema di vita, e del </w:t>
      </w:r>
      <w:r w:rsidRPr="00C91FDF">
        <w:rPr>
          <w:rFonts w:ascii="Times New Roman" w:hAnsi="Times New Roman" w:cs="Times New Roman"/>
          <w:sz w:val="28"/>
          <w:szCs w:val="28"/>
        </w:rPr>
        <w:lastRenderedPageBreak/>
        <w:t>pensiero in grado di affrontare tutti i problemi della società moderna, compresi quelli lasciati scoperti dalle teorie, ritenute «parziali», del liberalismo e del socialismo. In seguito ai processi di secolarizzazione sociale e di laicizzazione politica, che instaurano i regimi di democrazia liberale del 19° sec., l’i. cessa di essere la concezione prevalente del mondo cattolico per indursi a una tendenza nel mondo cattolico (e anche al suo esterno) che riaffiora in forme diverse tutte le volte in cui è affermata l’irriducibile supremazia di una qualche impostazione dogmatica di pensiero sul pluralismo delle idee nella società.</w:t>
      </w:r>
    </w:p>
    <w:p w:rsidR="00C05298" w:rsidRDefault="00C05298" w:rsidP="00C91FDF">
      <w:pPr>
        <w:pStyle w:val="Nessunaspaziatura"/>
        <w:jc w:val="both"/>
        <w:rPr>
          <w:rFonts w:ascii="Times New Roman" w:hAnsi="Times New Roman" w:cs="Times New Roman"/>
          <w:sz w:val="28"/>
          <w:szCs w:val="28"/>
        </w:rPr>
      </w:pPr>
    </w:p>
    <w:p w:rsidR="00C91FDF" w:rsidRDefault="00C91FDF" w:rsidP="00C91FDF">
      <w:pPr>
        <w:pStyle w:val="Nessunaspaziatura"/>
        <w:jc w:val="both"/>
        <w:rPr>
          <w:rFonts w:ascii="Times New Roman" w:hAnsi="Times New Roman" w:cs="Times New Roman"/>
          <w:sz w:val="28"/>
          <w:szCs w:val="28"/>
        </w:rPr>
      </w:pPr>
    </w:p>
    <w:p w:rsid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b/>
          <w:sz w:val="28"/>
          <w:szCs w:val="28"/>
        </w:rPr>
        <w:t>L’integralismo islamico</w:t>
      </w:r>
      <w:r w:rsidRPr="00C91FDF">
        <w:rPr>
          <w:rFonts w:ascii="Times New Roman" w:hAnsi="Times New Roman" w:cs="Times New Roman"/>
          <w:sz w:val="28"/>
          <w:szCs w:val="28"/>
        </w:rPr>
        <w:t xml:space="preserve">. </w:t>
      </w:r>
    </w:p>
    <w:p w:rsidR="00922F4D"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 xml:space="preserve">Storicamente l’i. islamico trova la sua maggiore diffusione dopo la rivoluzione iraniana (1979), ma già nel 1927-28 con la nascita del movimento </w:t>
      </w:r>
      <w:proofErr w:type="spellStart"/>
      <w:r w:rsidRPr="00C91FDF">
        <w:rPr>
          <w:rFonts w:ascii="Times New Roman" w:hAnsi="Times New Roman" w:cs="Times New Roman"/>
          <w:sz w:val="28"/>
          <w:szCs w:val="28"/>
        </w:rPr>
        <w:t>al-Ikhwan</w:t>
      </w:r>
      <w:proofErr w:type="spellEnd"/>
      <w:r w:rsidRPr="00C91FDF">
        <w:rPr>
          <w:rFonts w:ascii="Times New Roman" w:hAnsi="Times New Roman" w:cs="Times New Roman"/>
          <w:sz w:val="28"/>
          <w:szCs w:val="28"/>
        </w:rPr>
        <w:t xml:space="preserve"> </w:t>
      </w:r>
      <w:proofErr w:type="spellStart"/>
      <w:r w:rsidRPr="00C91FDF">
        <w:rPr>
          <w:rFonts w:ascii="Times New Roman" w:hAnsi="Times New Roman" w:cs="Times New Roman"/>
          <w:sz w:val="28"/>
          <w:szCs w:val="28"/>
        </w:rPr>
        <w:t>al-muslimun</w:t>
      </w:r>
      <w:proofErr w:type="spellEnd"/>
      <w:r w:rsidRPr="00C91FDF">
        <w:rPr>
          <w:rFonts w:ascii="Times New Roman" w:hAnsi="Times New Roman" w:cs="Times New Roman"/>
          <w:sz w:val="28"/>
          <w:szCs w:val="28"/>
        </w:rPr>
        <w:t xml:space="preserve"> (Fratelli musulmani) si può datare la prima apparizione dell’i. islamico come movimento organizzato. È in questi anni, infatti, che l’islam diviene l’unica possibile forma di opposizione all’occupazione coloniale, che dal canto suo aveva fortemente contribuito alla disgregazione politica di tutto il mondo arabo-islamico: vietati i partiti politici vengono annientati i sindacati e  la moschea rimane l’unico luogo dove riunirsi. È in questo contesto che nascono i vari movimenti cosiddetti integralisti: il gruppo </w:t>
      </w:r>
      <w:proofErr w:type="spellStart"/>
      <w:r w:rsidRPr="00C91FDF">
        <w:rPr>
          <w:rFonts w:ascii="Times New Roman" w:hAnsi="Times New Roman" w:cs="Times New Roman"/>
          <w:sz w:val="28"/>
          <w:szCs w:val="28"/>
        </w:rPr>
        <w:t>Amal</w:t>
      </w:r>
      <w:proofErr w:type="spellEnd"/>
      <w:r w:rsidRPr="00C91FDF">
        <w:rPr>
          <w:rFonts w:ascii="Times New Roman" w:hAnsi="Times New Roman" w:cs="Times New Roman"/>
          <w:sz w:val="28"/>
          <w:szCs w:val="28"/>
        </w:rPr>
        <w:t xml:space="preserve"> («speranza») in Libano, </w:t>
      </w:r>
      <w:proofErr w:type="spellStart"/>
      <w:r w:rsidRPr="00C91FDF">
        <w:rPr>
          <w:rFonts w:ascii="Times New Roman" w:hAnsi="Times New Roman" w:cs="Times New Roman"/>
          <w:sz w:val="28"/>
          <w:szCs w:val="28"/>
        </w:rPr>
        <w:t>Takfir</w:t>
      </w:r>
      <w:proofErr w:type="spellEnd"/>
      <w:r w:rsidRPr="00C91FDF">
        <w:rPr>
          <w:rFonts w:ascii="Times New Roman" w:hAnsi="Times New Roman" w:cs="Times New Roman"/>
          <w:sz w:val="28"/>
          <w:szCs w:val="28"/>
        </w:rPr>
        <w:t xml:space="preserve"> </w:t>
      </w:r>
      <w:proofErr w:type="spellStart"/>
      <w:r w:rsidRPr="00C91FDF">
        <w:rPr>
          <w:rFonts w:ascii="Times New Roman" w:hAnsi="Times New Roman" w:cs="Times New Roman"/>
          <w:sz w:val="28"/>
          <w:szCs w:val="28"/>
        </w:rPr>
        <w:t>wa</w:t>
      </w:r>
      <w:proofErr w:type="spellEnd"/>
      <w:r w:rsidRPr="00C91FDF">
        <w:rPr>
          <w:rFonts w:ascii="Times New Roman" w:hAnsi="Times New Roman" w:cs="Times New Roman"/>
          <w:sz w:val="28"/>
          <w:szCs w:val="28"/>
        </w:rPr>
        <w:t xml:space="preserve"> </w:t>
      </w:r>
      <w:proofErr w:type="spellStart"/>
      <w:r w:rsidRPr="00C91FDF">
        <w:rPr>
          <w:rFonts w:ascii="Times New Roman" w:hAnsi="Times New Roman" w:cs="Times New Roman"/>
          <w:sz w:val="28"/>
          <w:szCs w:val="28"/>
        </w:rPr>
        <w:t>higra</w:t>
      </w:r>
      <w:proofErr w:type="spellEnd"/>
      <w:r w:rsidRPr="00C91FDF">
        <w:rPr>
          <w:rFonts w:ascii="Times New Roman" w:hAnsi="Times New Roman" w:cs="Times New Roman"/>
          <w:sz w:val="28"/>
          <w:szCs w:val="28"/>
        </w:rPr>
        <w:t xml:space="preserve"> («anatema e ritiro») in Egitto, lo </w:t>
      </w:r>
      <w:proofErr w:type="spellStart"/>
      <w:r w:rsidRPr="00C91FDF">
        <w:rPr>
          <w:rFonts w:ascii="Times New Roman" w:hAnsi="Times New Roman" w:cs="Times New Roman"/>
          <w:sz w:val="28"/>
          <w:szCs w:val="28"/>
        </w:rPr>
        <w:t>Hizbullah</w:t>
      </w:r>
      <w:proofErr w:type="spellEnd"/>
      <w:r w:rsidRPr="00C91FDF">
        <w:rPr>
          <w:rFonts w:ascii="Times New Roman" w:hAnsi="Times New Roman" w:cs="Times New Roman"/>
          <w:sz w:val="28"/>
          <w:szCs w:val="28"/>
        </w:rPr>
        <w:t xml:space="preserve"> («partito di Dio») in Iran e in Libano, i </w:t>
      </w:r>
      <w:proofErr w:type="spellStart"/>
      <w:r w:rsidRPr="00C91FDF">
        <w:rPr>
          <w:rFonts w:ascii="Times New Roman" w:hAnsi="Times New Roman" w:cs="Times New Roman"/>
          <w:sz w:val="28"/>
          <w:szCs w:val="28"/>
        </w:rPr>
        <w:t>mujahidin</w:t>
      </w:r>
      <w:proofErr w:type="spellEnd"/>
      <w:r w:rsidRPr="00C91FDF">
        <w:rPr>
          <w:rFonts w:ascii="Times New Roman" w:hAnsi="Times New Roman" w:cs="Times New Roman"/>
          <w:sz w:val="28"/>
          <w:szCs w:val="28"/>
        </w:rPr>
        <w:t xml:space="preserve"> in Iraq e in Afghanistan ecc. Forte recrudescenza dell’i. islamico si osserva negli ultimi anni del 20° sec. e all’inizio del 21°.</w:t>
      </w: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L’i. islamico, nella visione del mondo occidentale, ha assunto una connotazione spiccatamente politica, non sempre corrispondente ai significati propri che riveste l’Islam dal suo interno. Per Islam infatti si intende sia il denominatore storico comune dei popoli di una vasta regione geografica, sia l’ideologia specificamente religiosa, che tuttavia supera il dato religioso stretto, proponendosi come visione complessiva ed esauriente della storia nella sua evoluzione. Storicamente l’i. islamico trova la sua maggiore diffusione dopo la rivoluzione iraniana del 1979 (fondamentalismo).</w:t>
      </w: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Default="00C05298" w:rsidP="00C91FDF">
      <w:pPr>
        <w:pStyle w:val="Nessunaspaziatura"/>
        <w:jc w:val="both"/>
        <w:rPr>
          <w:rFonts w:ascii="Times New Roman" w:hAnsi="Times New Roman" w:cs="Times New Roman"/>
          <w:sz w:val="28"/>
          <w:szCs w:val="28"/>
        </w:rPr>
      </w:pPr>
    </w:p>
    <w:p w:rsidR="00C91FDF" w:rsidRDefault="00C91FDF" w:rsidP="00C91FDF">
      <w:pPr>
        <w:pStyle w:val="Nessunaspaziatura"/>
        <w:jc w:val="both"/>
        <w:rPr>
          <w:rFonts w:ascii="Times New Roman" w:hAnsi="Times New Roman" w:cs="Times New Roman"/>
          <w:sz w:val="28"/>
          <w:szCs w:val="28"/>
        </w:rPr>
      </w:pPr>
    </w:p>
    <w:p w:rsidR="00C91FDF" w:rsidRDefault="00C91FDF" w:rsidP="00C91FDF">
      <w:pPr>
        <w:pStyle w:val="Nessunaspaziatura"/>
        <w:jc w:val="both"/>
        <w:rPr>
          <w:rFonts w:ascii="Times New Roman" w:hAnsi="Times New Roman" w:cs="Times New Roman"/>
          <w:sz w:val="28"/>
          <w:szCs w:val="28"/>
        </w:rPr>
      </w:pPr>
    </w:p>
    <w:p w:rsidR="00C91FDF" w:rsidRDefault="00C91FDF" w:rsidP="00C91FDF">
      <w:pPr>
        <w:pStyle w:val="Nessunaspaziatura"/>
        <w:jc w:val="both"/>
        <w:rPr>
          <w:rFonts w:ascii="Times New Roman" w:hAnsi="Times New Roman" w:cs="Times New Roman"/>
          <w:sz w:val="28"/>
          <w:szCs w:val="28"/>
        </w:rPr>
      </w:pPr>
    </w:p>
    <w:p w:rsidR="00C91FDF" w:rsidRPr="00C91FDF" w:rsidRDefault="00C91FDF"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center"/>
        <w:rPr>
          <w:rFonts w:ascii="Times New Roman" w:hAnsi="Times New Roman" w:cs="Times New Roman"/>
          <w:sz w:val="36"/>
          <w:szCs w:val="36"/>
        </w:rPr>
      </w:pPr>
      <w:r w:rsidRPr="00C91FDF">
        <w:rPr>
          <w:rFonts w:ascii="Times New Roman" w:hAnsi="Times New Roman" w:cs="Times New Roman"/>
          <w:sz w:val="36"/>
          <w:szCs w:val="36"/>
        </w:rPr>
        <w:lastRenderedPageBreak/>
        <w:t>Integralismo</w:t>
      </w:r>
    </w:p>
    <w:p w:rsidR="00C05298" w:rsidRDefault="00C05298" w:rsidP="00C91FDF">
      <w:pPr>
        <w:pStyle w:val="Nessunaspaziatura"/>
        <w:jc w:val="center"/>
        <w:rPr>
          <w:rFonts w:ascii="Times New Roman" w:hAnsi="Times New Roman" w:cs="Times New Roman"/>
          <w:sz w:val="28"/>
          <w:szCs w:val="28"/>
        </w:rPr>
      </w:pPr>
      <w:r w:rsidRPr="00C91FDF">
        <w:rPr>
          <w:rFonts w:ascii="Times New Roman" w:hAnsi="Times New Roman" w:cs="Times New Roman"/>
          <w:sz w:val="28"/>
          <w:szCs w:val="28"/>
        </w:rPr>
        <w:t>Postato il 28 ottobre 2019 di Fabrizio Valenza</w:t>
      </w:r>
    </w:p>
    <w:p w:rsidR="00C91FDF" w:rsidRPr="00C91FDF" w:rsidRDefault="00C91FDF"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Molte persone mi chiedono spesso quale sia la differenza tra “integralismo” e “fondamentalismo”. In effetti, credo che i due termini abbiano bisogno di essere annoverati nel Dizionario della parole usurate, così da poterne scoprire per lo meno il principale significato, più profondo e pervasivo di quanto si possa immaginare.</w:t>
      </w: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Iniziamo con l’integralismo, che indica l’applicazione all’intero orizzonte del proprio vivere sociale e personale, dei dettati di un movimento religioso o culturale, di una visione politica o sociale, nella convinzione che quel modo di pensare e di affrontare le cose sia il migliore da poter utilizzare nella complessa società odierna in cui viviamo.</w:t>
      </w: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 xml:space="preserve">Attenzione, però, perché detta così, si potrebbe confondere l’integralismo con una sorta di coerenza ferma e decisa di fronte alle differenze che il flusso culturale (liquido, se vi piace la terminologia coniata dal sociologo </w:t>
      </w:r>
      <w:proofErr w:type="spellStart"/>
      <w:r w:rsidRPr="00C91FDF">
        <w:rPr>
          <w:rFonts w:ascii="Times New Roman" w:hAnsi="Times New Roman" w:cs="Times New Roman"/>
          <w:sz w:val="28"/>
          <w:szCs w:val="28"/>
        </w:rPr>
        <w:t>Bauman</w:t>
      </w:r>
      <w:proofErr w:type="spellEnd"/>
      <w:r w:rsidRPr="00C91FDF">
        <w:rPr>
          <w:rFonts w:ascii="Times New Roman" w:hAnsi="Times New Roman" w:cs="Times New Roman"/>
          <w:sz w:val="28"/>
          <w:szCs w:val="28"/>
        </w:rPr>
        <w:t>, perché in continuo cambiamento) propone senza posa. La coerenza, tuttavia, è fondata su un criterio critico fondamentale, che mai può essere messo da parte.</w:t>
      </w: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Un altro elemento dell’integralismo è, infatti, la tendenziale “assenza di analisi critica” di fronte alla variazione rispetto al proprio pensiero. Ogni pur minima differenza viene vista con sospetto per il semplice motivo che non corrisponde al modello cui ci si ispira. È talmente marcata, questa assenza di analisi critica, che in effetti non si può nemmeno parlare di “proprio pensiero”.</w:t>
      </w:r>
    </w:p>
    <w:p w:rsidR="00C05298" w:rsidRPr="00C91FDF" w:rsidRDefault="00C05298" w:rsidP="00C91FDF">
      <w:pPr>
        <w:pStyle w:val="Nessunaspaziatura"/>
        <w:jc w:val="both"/>
        <w:rPr>
          <w:rFonts w:ascii="Times New Roman" w:hAnsi="Times New Roman" w:cs="Times New Roman"/>
          <w:sz w:val="28"/>
          <w:szCs w:val="28"/>
        </w:rPr>
      </w:pPr>
    </w:p>
    <w:p w:rsidR="00C05298"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La cosa interessante, da un punto di vista storico, è che noi occidentali siamo così abituati, oggi, ad additare l’Islam come religione foriera di integralismo, da non immaginare nemmeno che l’integralismo religioso è nato, invece, in seno al cristianesimo.</w:t>
      </w:r>
    </w:p>
    <w:p w:rsidR="00C91FDF" w:rsidRPr="00C91FDF" w:rsidRDefault="00C91FDF"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Cito dall’enciclopedia Treccani online:</w:t>
      </w: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L’origine del concetto e l’uso di identificarlo con una particolare concezione del cattolicesimo sociale e politico vanno ricondotte all’età della Restaurazione (1815-30) e alla formazione del movimento dell’ultramontanismo che, tracciando un quadro cupo della società, contaminata dalle conseguenze della rivoluzione industriale, e invocando il ritorno alle istituzioni della società medievale, considerate dai suoi seguaci come le sole capaci di garantire la felicità dei popoli, proponeva una visione storica e una filosofia politica sul cui modello si formò gran parte del pensiero cattolico del 19° secolo. In tal senso, il ritorno al passato si configura come una forma di autentico i. che si esprime sia nella forma di un’opposizione alla democrazia sia nel sentimento di nostalgia della cristianità medievale cui si guarda come l’età dell’oro.</w:t>
      </w: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lastRenderedPageBreak/>
        <w:t>Come disse qualcuno, un paio di millenni fa, “Perché guardi la pagliuzza che è nell’occhio del tuo fratello e non ti accorgi della trave che è nel tuo occhio?” (</w:t>
      </w:r>
      <w:proofErr w:type="spellStart"/>
      <w:r w:rsidRPr="00C91FDF">
        <w:rPr>
          <w:rFonts w:ascii="Times New Roman" w:hAnsi="Times New Roman" w:cs="Times New Roman"/>
          <w:sz w:val="28"/>
          <w:szCs w:val="28"/>
        </w:rPr>
        <w:t>Lc</w:t>
      </w:r>
      <w:proofErr w:type="spellEnd"/>
      <w:r w:rsidRPr="00C91FDF">
        <w:rPr>
          <w:rFonts w:ascii="Times New Roman" w:hAnsi="Times New Roman" w:cs="Times New Roman"/>
          <w:sz w:val="28"/>
          <w:szCs w:val="28"/>
        </w:rPr>
        <w:t xml:space="preserve"> 6,41).</w:t>
      </w:r>
    </w:p>
    <w:p w:rsidR="00C05298" w:rsidRPr="00C91FDF" w:rsidRDefault="00C05298" w:rsidP="00C91FDF">
      <w:pPr>
        <w:pStyle w:val="Nessunaspaziatura"/>
        <w:jc w:val="both"/>
        <w:rPr>
          <w:rFonts w:ascii="Times New Roman" w:hAnsi="Times New Roman" w:cs="Times New Roman"/>
          <w:sz w:val="28"/>
          <w:szCs w:val="28"/>
        </w:rPr>
      </w:pPr>
      <w:r w:rsidRPr="00C91FDF">
        <w:rPr>
          <w:rFonts w:ascii="Times New Roman" w:hAnsi="Times New Roman" w:cs="Times New Roman"/>
          <w:sz w:val="28"/>
          <w:szCs w:val="28"/>
        </w:rPr>
        <w:t>Ci sarebbe, in ogni caso, molto da dire: per esempio di come l’integralismo sia un atteggiamento che si sta ormai diffondendo a molti ambiti del nostro modo di pensare; di come l’integralismo sia un modo sempre più diffuso di affrontare ogni singolo problema nasca nella nostra società; di come chi è integralista non si renda conto, di solito, di esserlo, e per l’appunto accusi della propria malattia qualcun altro.</w:t>
      </w: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Pr="00C91FDF" w:rsidRDefault="00C05298" w:rsidP="00C91FDF">
      <w:pPr>
        <w:pStyle w:val="Nessunaspaziatura"/>
        <w:jc w:val="both"/>
        <w:rPr>
          <w:rFonts w:ascii="Times New Roman" w:hAnsi="Times New Roman" w:cs="Times New Roman"/>
          <w:sz w:val="28"/>
          <w:szCs w:val="28"/>
        </w:rPr>
      </w:pPr>
    </w:p>
    <w:p w:rsidR="00C05298" w:rsidRDefault="00C05298"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C91FDF">
      <w:pPr>
        <w:pStyle w:val="Nessunaspaziatura"/>
        <w:jc w:val="both"/>
        <w:rPr>
          <w:rFonts w:ascii="Times New Roman" w:hAnsi="Times New Roman" w:cs="Times New Roman"/>
          <w:sz w:val="28"/>
          <w:szCs w:val="28"/>
        </w:rPr>
      </w:pPr>
    </w:p>
    <w:p w:rsidR="00B44BBB" w:rsidRDefault="00B44BBB" w:rsidP="00B44BBB">
      <w:pPr>
        <w:pStyle w:val="Nessunaspaziatura"/>
        <w:jc w:val="center"/>
        <w:rPr>
          <w:rFonts w:ascii="Times New Roman" w:hAnsi="Times New Roman" w:cs="Times New Roman"/>
          <w:b/>
          <w:sz w:val="36"/>
          <w:szCs w:val="36"/>
        </w:rPr>
      </w:pPr>
      <w:r w:rsidRPr="00B44BBB">
        <w:rPr>
          <w:rFonts w:ascii="Times New Roman" w:hAnsi="Times New Roman" w:cs="Times New Roman"/>
          <w:b/>
          <w:sz w:val="36"/>
          <w:szCs w:val="36"/>
        </w:rPr>
        <w:lastRenderedPageBreak/>
        <w:t>Integralismo e fondamentalismo</w:t>
      </w:r>
    </w:p>
    <w:p w:rsidR="002B70F6" w:rsidRDefault="002B70F6" w:rsidP="00B44BBB">
      <w:pPr>
        <w:pStyle w:val="Nessunaspaziatura"/>
        <w:jc w:val="center"/>
        <w:rPr>
          <w:rFonts w:ascii="ScalaSans" w:hAnsi="ScalaSans" w:cs="ScalaSans"/>
          <w:sz w:val="16"/>
          <w:szCs w:val="16"/>
        </w:rPr>
      </w:pPr>
      <w:r w:rsidRPr="002B70F6">
        <w:rPr>
          <w:rFonts w:ascii="Times New Roman" w:hAnsi="Times New Roman" w:cs="Times New Roman"/>
          <w:sz w:val="28"/>
          <w:szCs w:val="28"/>
        </w:rPr>
        <w:t>da</w:t>
      </w:r>
      <w:r>
        <w:rPr>
          <w:rFonts w:ascii="Times New Roman" w:hAnsi="Times New Roman" w:cs="Times New Roman"/>
          <w:sz w:val="28"/>
          <w:szCs w:val="28"/>
        </w:rPr>
        <w:t xml:space="preserve"> L. </w:t>
      </w:r>
      <w:proofErr w:type="spellStart"/>
      <w:r>
        <w:rPr>
          <w:rFonts w:ascii="Times New Roman" w:hAnsi="Times New Roman" w:cs="Times New Roman"/>
          <w:sz w:val="28"/>
          <w:szCs w:val="28"/>
        </w:rPr>
        <w:t>Marisaldi</w:t>
      </w:r>
      <w:proofErr w:type="spellEnd"/>
      <w:r>
        <w:rPr>
          <w:rFonts w:ascii="Times New Roman" w:hAnsi="Times New Roman" w:cs="Times New Roman"/>
          <w:sz w:val="28"/>
          <w:szCs w:val="28"/>
        </w:rPr>
        <w:t xml:space="preserve"> “Lineamenti di storia” – Zanichelli editore </w:t>
      </w:r>
      <w:proofErr w:type="spellStart"/>
      <w:r>
        <w:rPr>
          <w:rFonts w:ascii="Times New Roman" w:hAnsi="Times New Roman" w:cs="Times New Roman"/>
          <w:sz w:val="28"/>
          <w:szCs w:val="28"/>
        </w:rPr>
        <w:t>S.p.a</w:t>
      </w:r>
      <w:proofErr w:type="spellEnd"/>
      <w:r>
        <w:rPr>
          <w:rFonts w:ascii="Times New Roman" w:hAnsi="Times New Roman" w:cs="Times New Roman"/>
          <w:sz w:val="28"/>
          <w:szCs w:val="28"/>
        </w:rPr>
        <w:t xml:space="preserve"> 2012</w:t>
      </w:r>
    </w:p>
    <w:p w:rsidR="002B70F6" w:rsidRPr="002B70F6" w:rsidRDefault="002B70F6" w:rsidP="00B44BBB">
      <w:pPr>
        <w:pStyle w:val="Nessunaspaziatura"/>
        <w:jc w:val="center"/>
        <w:rPr>
          <w:rFonts w:ascii="Times New Roman" w:hAnsi="Times New Roman" w:cs="Times New Roman"/>
          <w:sz w:val="28"/>
          <w:szCs w:val="28"/>
        </w:rPr>
      </w:pPr>
    </w:p>
    <w:p w:rsidR="00B44BBB" w:rsidRPr="00B44BBB" w:rsidRDefault="00B44BBB" w:rsidP="00B44BBB">
      <w:pPr>
        <w:pStyle w:val="Nessunaspaziatura"/>
        <w:jc w:val="both"/>
        <w:rPr>
          <w:rFonts w:ascii="Times New Roman" w:hAnsi="Times New Roman" w:cs="Times New Roman"/>
          <w:b/>
          <w:sz w:val="28"/>
          <w:szCs w:val="28"/>
        </w:rPr>
      </w:pPr>
      <w:r w:rsidRPr="00B44BBB">
        <w:rPr>
          <w:rFonts w:ascii="Times New Roman" w:hAnsi="Times New Roman" w:cs="Times New Roman"/>
          <w:b/>
          <w:sz w:val="28"/>
          <w:szCs w:val="28"/>
        </w:rPr>
        <w:t>Integralismo</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L’integralismo è una concezione in base alla quale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la società, la politica e la cultura devono essere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integralmente modellate secondo le norme della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religione. Per questo gli integralisti rifiutano che il</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pensiero, la scienza e la politica siano orientati da una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visione del mondo laica – cioè fondata su valori di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pluralismo e di libertà individuali e collettive – e che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la religione sia considerata una delle varie visioni del</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mondo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possibili, secondo la fede personale.</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Movimenti integralisti sono presenti in tutte le grandi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religioni monoteiste: cristianesimo, ebraismo e islam.</w:t>
      </w:r>
      <w:r>
        <w:rPr>
          <w:rFonts w:ascii="Times New Roman" w:hAnsi="Times New Roman" w:cs="Times New Roman"/>
          <w:color w:val="000000"/>
          <w:sz w:val="28"/>
          <w:szCs w:val="28"/>
        </w:rPr>
        <w:t xml:space="preserve"> </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La loro azione si è accentuata soprattutto a partire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dagli anni Settanta del Novecento, per contrastare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la secolarizzazione, cioè la perdita del ruolo centrale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delle religioni e il progressivo abbandono delle pratiche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religiose tradizionali. Era questa una delle conseguenze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della modernizzazione delle società, soprattutto in</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Occidente.</w:t>
      </w:r>
    </w:p>
    <w:p w:rsidR="00B44BBB" w:rsidRDefault="00B44BBB" w:rsidP="00B44BBB">
      <w:pPr>
        <w:pStyle w:val="Nessunaspaziatura"/>
        <w:jc w:val="both"/>
        <w:rPr>
          <w:rFonts w:ascii="Times New Roman" w:hAnsi="Times New Roman" w:cs="Times New Roman"/>
          <w:sz w:val="28"/>
          <w:szCs w:val="28"/>
        </w:rPr>
      </w:pPr>
    </w:p>
    <w:p w:rsidR="00B44BBB" w:rsidRDefault="00B44BBB" w:rsidP="00B44BBB">
      <w:pPr>
        <w:pStyle w:val="Nessunaspaziatura"/>
        <w:jc w:val="both"/>
        <w:rPr>
          <w:rFonts w:ascii="Times New Roman" w:hAnsi="Times New Roman" w:cs="Times New Roman"/>
          <w:b/>
          <w:sz w:val="28"/>
          <w:szCs w:val="28"/>
        </w:rPr>
      </w:pPr>
    </w:p>
    <w:p w:rsidR="00B44BBB" w:rsidRPr="00B44BBB" w:rsidRDefault="00B44BBB" w:rsidP="00B44BBB">
      <w:pPr>
        <w:pStyle w:val="Nessunaspaziatura"/>
        <w:jc w:val="both"/>
        <w:rPr>
          <w:rFonts w:ascii="Times New Roman" w:hAnsi="Times New Roman" w:cs="Times New Roman"/>
          <w:b/>
          <w:sz w:val="28"/>
          <w:szCs w:val="28"/>
        </w:rPr>
      </w:pPr>
      <w:r w:rsidRPr="00B44BBB">
        <w:rPr>
          <w:rFonts w:ascii="Times New Roman" w:hAnsi="Times New Roman" w:cs="Times New Roman"/>
          <w:b/>
          <w:sz w:val="28"/>
          <w:szCs w:val="28"/>
        </w:rPr>
        <w:t>Fondamentalismo</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Il termine «fondamentalismo» venne coniato dai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sociologi anglosassoni per indicare una corrente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religiosa che si sviluppò negli Stati Uniti fra Otto 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Novecento all’interno della chiesa protestante battista.</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I «fondamentalisti» affermavano che il testo biblico va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preso alla lettera e negavano la validità delle ricerche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di storici, filologi e archeologi sui rapporti fra la realtà</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storica e il testo sacro. L’insegnamento letterale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della Bibbia è, per i fondamentalisti, l’unica vera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base della società cristiana. L’influenza del pensiero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fondamentalista si vede tuttora in certi atteggiamenti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dei conservatori americani della cosiddetta «destra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religiosa»: per esempio nella recente battaglia contro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l’insegnamento della teoria dell’evoluzione nelle scuole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statunitensi.</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Le due parole – integralismo e fondamentalismo –</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hanno dunque una reale somiglianza di significato. Nel</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fondamentalismo c’è in più l’idea che una religione si sia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allontanata nel tempo dai suoi ideali originari, cioè dai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suoi fondamenti: a essi invece si deve tornare se non si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vuole accettare la decadenza e l’indebolimento della fede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(e dunque della società).</w:t>
      </w:r>
    </w:p>
    <w:p w:rsidR="00B44BBB" w:rsidRDefault="00B44BBB" w:rsidP="00B44BBB">
      <w:pPr>
        <w:pStyle w:val="Nessunaspaziatura"/>
        <w:jc w:val="both"/>
        <w:rPr>
          <w:rFonts w:ascii="Times New Roman" w:hAnsi="Times New Roman" w:cs="Times New Roman"/>
          <w:sz w:val="28"/>
          <w:szCs w:val="28"/>
        </w:rPr>
      </w:pPr>
    </w:p>
    <w:p w:rsidR="00B44BBB" w:rsidRDefault="00B44BBB" w:rsidP="00B44BBB">
      <w:pPr>
        <w:pStyle w:val="Nessunaspaziatura"/>
        <w:jc w:val="both"/>
        <w:rPr>
          <w:rFonts w:ascii="Times New Roman" w:hAnsi="Times New Roman" w:cs="Times New Roman"/>
          <w:sz w:val="28"/>
          <w:szCs w:val="28"/>
        </w:rPr>
      </w:pPr>
    </w:p>
    <w:p w:rsidR="00B44BBB" w:rsidRPr="00B44BBB" w:rsidRDefault="00B44BBB" w:rsidP="00B44BBB">
      <w:pPr>
        <w:pStyle w:val="Nessunaspaziatura"/>
        <w:jc w:val="both"/>
        <w:rPr>
          <w:rFonts w:ascii="Times New Roman" w:hAnsi="Times New Roman" w:cs="Times New Roman"/>
          <w:b/>
          <w:sz w:val="28"/>
          <w:szCs w:val="28"/>
        </w:rPr>
      </w:pPr>
      <w:r w:rsidRPr="00B44BBB">
        <w:rPr>
          <w:rFonts w:ascii="Times New Roman" w:hAnsi="Times New Roman" w:cs="Times New Roman"/>
          <w:b/>
          <w:sz w:val="28"/>
          <w:szCs w:val="28"/>
        </w:rPr>
        <w:t>Tendenze integraliste nelle religioni</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Nel tempo, le parole fondamentalismo e integralismo,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 xml:space="preserve">applicate alle religioni (cristianesimo, ebraismo, </w:t>
      </w:r>
      <w:proofErr w:type="spellStart"/>
      <w:r w:rsidRPr="00B44BBB">
        <w:rPr>
          <w:rFonts w:ascii="Times New Roman" w:hAnsi="Times New Roman" w:cs="Times New Roman"/>
          <w:color w:val="000000"/>
          <w:sz w:val="28"/>
          <w:szCs w:val="28"/>
        </w:rPr>
        <w:t>islàm</w:t>
      </w:r>
      <w:proofErr w:type="spellEnd"/>
      <w:r w:rsidRPr="00B44BB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hanno assunto una connotazione negativa perché</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vengono collegate agli aspetti di fanatismo che spesso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accompagnano l’azione dei gruppi fondamentalisti.</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Nel mondo occidentale i movimenti integralisti cattolici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non hanno per finalità quella di restaurare un modello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teocratico che è stato superato nel corso della storia;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essi combattono invece contro la secolarizzazione che 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 xml:space="preserve">loro parere sminuisce i valori </w:t>
      </w:r>
      <w:r w:rsidRPr="00B44BBB">
        <w:rPr>
          <w:rFonts w:ascii="Times New Roman" w:hAnsi="Times New Roman" w:cs="Times New Roman"/>
          <w:color w:val="000000"/>
          <w:sz w:val="28"/>
          <w:szCs w:val="28"/>
        </w:rPr>
        <w:lastRenderedPageBreak/>
        <w:t>cristiani e operano perché</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le leggi non ammettano principi contrari alla loro fede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religiosa. Alcuni di loro insistono anche perché vengano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ripristinati, nella liturgia, i riti tradizionali (per esempio la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messa in latino), abbandonati sulla base dei decreti del</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Concilio Vaticano II (1958-1963).</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All’interno del mondo giudaico i gruppi integralisti si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propongono invece due scopi: il rifiuto del principio di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laicità dello stato e la formazione di uno stato ebraico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che corrisponda ai confini che la Bibbia stabilisce per il</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«Grande Israele».</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Un carattere analogo ha l’integralismo islamico, perché</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pone la religione come unica base delle leggi della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comunità. Vi sono però in questo delle caratteristiche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particolari.</w:t>
      </w:r>
    </w:p>
    <w:p w:rsidR="00B44BBB" w:rsidRDefault="00B44BBB" w:rsidP="00B44BBB">
      <w:pPr>
        <w:pStyle w:val="Nessunaspaziatura"/>
        <w:jc w:val="both"/>
        <w:rPr>
          <w:rFonts w:ascii="Times New Roman" w:hAnsi="Times New Roman" w:cs="Times New Roman"/>
          <w:sz w:val="28"/>
          <w:szCs w:val="28"/>
        </w:rPr>
      </w:pPr>
    </w:p>
    <w:p w:rsidR="00B44BBB" w:rsidRPr="00B44BBB" w:rsidRDefault="00B44BBB" w:rsidP="00B44BBB">
      <w:pPr>
        <w:pStyle w:val="Nessunaspaziatura"/>
        <w:jc w:val="both"/>
        <w:rPr>
          <w:rFonts w:ascii="Times New Roman" w:hAnsi="Times New Roman" w:cs="Times New Roman"/>
          <w:b/>
          <w:sz w:val="28"/>
          <w:szCs w:val="28"/>
        </w:rPr>
      </w:pPr>
      <w:r w:rsidRPr="00B44BBB">
        <w:rPr>
          <w:rFonts w:ascii="Times New Roman" w:hAnsi="Times New Roman" w:cs="Times New Roman"/>
          <w:b/>
          <w:sz w:val="28"/>
          <w:szCs w:val="28"/>
        </w:rPr>
        <w:t>Nel mondo islamico</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Movimenti fondamentalisti e integralisti sono presenti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oggi in quasi tutti i paesi islamici. Essi affermano che 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precetti religiosi devono essere integralmente applicati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nella legislazione degli stati. Il contatto con la cultura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occidentale è visto come perdita d’identità e soprattutto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si teme che la religione perda la sua influenza e la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centralità nella vita sociale.</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Queste posizioni sono più presenti nel mondo islamico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 xml:space="preserve">che in altri </w:t>
      </w:r>
      <w:proofErr w:type="spellStart"/>
      <w:r w:rsidRPr="00B44BBB">
        <w:rPr>
          <w:rFonts w:ascii="Times New Roman" w:hAnsi="Times New Roman" w:cs="Times New Roman"/>
          <w:color w:val="000000"/>
          <w:sz w:val="28"/>
          <w:szCs w:val="28"/>
        </w:rPr>
        <w:t>àmbiti</w:t>
      </w:r>
      <w:proofErr w:type="spellEnd"/>
      <w:r w:rsidRPr="00B44BBB">
        <w:rPr>
          <w:rFonts w:ascii="Times New Roman" w:hAnsi="Times New Roman" w:cs="Times New Roman"/>
          <w:color w:val="000000"/>
          <w:sz w:val="28"/>
          <w:szCs w:val="28"/>
        </w:rPr>
        <w:t xml:space="preserve"> religiosi perché il Corano contiene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esplicitamente norme per regolare la vita civile e la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politica. L’</w:t>
      </w:r>
      <w:proofErr w:type="spellStart"/>
      <w:r w:rsidRPr="00B44BBB">
        <w:rPr>
          <w:rFonts w:ascii="Times New Roman" w:hAnsi="Times New Roman" w:cs="Times New Roman"/>
          <w:color w:val="000000"/>
          <w:sz w:val="28"/>
          <w:szCs w:val="28"/>
        </w:rPr>
        <w:t>Islàm</w:t>
      </w:r>
      <w:proofErr w:type="spellEnd"/>
      <w:r w:rsidRPr="00B44BBB">
        <w:rPr>
          <w:rFonts w:ascii="Times New Roman" w:hAnsi="Times New Roman" w:cs="Times New Roman"/>
          <w:color w:val="000000"/>
          <w:sz w:val="28"/>
          <w:szCs w:val="28"/>
        </w:rPr>
        <w:t xml:space="preserve"> delle origini, infatti, era una teocrazia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integrale: una religione e al tempo stesso una forma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di governo della comunità dei credenti. Maometto e 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primi califfi erano capi religiosi e insieme leader politici.</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I fondamentalisti vedono nella fase più antica dell’</w:t>
      </w:r>
      <w:proofErr w:type="spellStart"/>
      <w:r w:rsidRPr="00B44BBB">
        <w:rPr>
          <w:rFonts w:ascii="Times New Roman" w:hAnsi="Times New Roman" w:cs="Times New Roman"/>
          <w:color w:val="000000"/>
          <w:sz w:val="28"/>
          <w:szCs w:val="28"/>
        </w:rPr>
        <w:t>Islàm</w:t>
      </w:r>
      <w:proofErr w:type="spellEnd"/>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(il periodo trascorso dal Profeta a Medina) una specie di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età dell’oro.</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La nascita dell’integralismo islamico moderno viene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generalmente riconosciuta nel movimento dei Fratelli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Musulmani, fondato nel 1928 in Egitto: un partito che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esiste tuttora e che si oppone all’imitazione di modelli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occidentali e alla laicizzazione della legislazione dello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stato. Un forte impulso ai movimenti integralisti è stato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dato dalla rivoluzione politica che portò all’istituzione,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nel 1979, della repubblica islamica dell’Iran.</w:t>
      </w:r>
    </w:p>
    <w:p w:rsidR="00B44BBB" w:rsidRPr="00B44BBB" w:rsidRDefault="00B44BBB" w:rsidP="00B44BBB">
      <w:pPr>
        <w:pStyle w:val="Nessunaspaziatura"/>
        <w:jc w:val="both"/>
        <w:rPr>
          <w:rFonts w:ascii="Times New Roman" w:hAnsi="Times New Roman" w:cs="Times New Roman"/>
          <w:color w:val="000000"/>
          <w:sz w:val="28"/>
          <w:szCs w:val="28"/>
        </w:rPr>
      </w:pPr>
      <w:r w:rsidRPr="00B44BBB">
        <w:rPr>
          <w:rFonts w:ascii="Times New Roman" w:hAnsi="Times New Roman" w:cs="Times New Roman"/>
          <w:color w:val="000000"/>
          <w:sz w:val="28"/>
          <w:szCs w:val="28"/>
        </w:rPr>
        <w:t>All’origine dei movimenti integralisti islamici (si dice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anche «islamisti») ci sono motivazioni profonde,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non soltanto religiose ma piuttosto politiche. C’è</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l’impressione che la civiltà del mondo islamico sia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stata, negli ultimi secoli, sopraffatta e umiliata da quella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dell’Occidente e che questo abbia portato povertà 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subordinazione. Nella loro opposizione ai valori della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modernità, gli integralisti islamici appoggiano le forme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di tradizionalismo più arretrate, come il rifiuto di ogni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forma di emancipazione delle donne e le pratiche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più arcaiche di giustizia tribale. In sostanza rifiutano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il lungo percorso di modernizzazione che molti stati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islamici hanno fatto nell’ultimo secolo adattando le loro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legislazioni alle nuove istanze della società.</w:t>
      </w:r>
    </w:p>
    <w:p w:rsidR="00B44BBB" w:rsidRPr="00B44BBB" w:rsidRDefault="00B44BBB" w:rsidP="00B44BBB">
      <w:pPr>
        <w:pStyle w:val="Nessunaspaziatura"/>
        <w:jc w:val="both"/>
        <w:rPr>
          <w:rFonts w:ascii="Times New Roman" w:hAnsi="Times New Roman" w:cs="Times New Roman"/>
          <w:sz w:val="28"/>
          <w:szCs w:val="28"/>
        </w:rPr>
      </w:pPr>
      <w:r w:rsidRPr="00B44BBB">
        <w:rPr>
          <w:rFonts w:ascii="Times New Roman" w:hAnsi="Times New Roman" w:cs="Times New Roman"/>
          <w:color w:val="000000"/>
          <w:sz w:val="28"/>
          <w:szCs w:val="28"/>
        </w:rPr>
        <w:t>La formazione dei movimenti islamisti deriva anche dalle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vicende storiche di alcuni stati dopo il raggiungimento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dell’indipendenza nel secondo dopoguerra. Le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speranze di rinnovamento e sviluppo sono state eluse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dal comportamento delle classi dirigenti (è il caso,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per esempio, dell’Algeria) o da situazioni di guerra</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prolungate e da conflitti interni per l’egemonia (è il caso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 xml:space="preserve">di Palestina, Libano e Afghanistan). Le fazioni </w:t>
      </w:r>
      <w:r w:rsidRPr="00B44BBB">
        <w:rPr>
          <w:rFonts w:ascii="Times New Roman" w:hAnsi="Times New Roman" w:cs="Times New Roman"/>
          <w:color w:val="000000"/>
          <w:sz w:val="28"/>
          <w:szCs w:val="28"/>
        </w:rPr>
        <w:lastRenderedPageBreak/>
        <w:t>islamiste</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rappresentano un fattore d’instabilità per gli stessi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stati musulmani, ma sono diventate anche un pericolo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mondiale dal momento in cui i gruppi più radicali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hanno dichiarato una sorta di guerra del terrore contro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obiettivi occidentali. Si tratta di movimenti minoritari</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ma pericolosi, che creano sospetto e paura e rendono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difficili i rapporti fra gli stati e l’integrazione all’interno</w:t>
      </w:r>
      <w:r>
        <w:rPr>
          <w:rFonts w:ascii="Times New Roman" w:hAnsi="Times New Roman" w:cs="Times New Roman"/>
          <w:color w:val="000000"/>
          <w:sz w:val="28"/>
          <w:szCs w:val="28"/>
        </w:rPr>
        <w:t xml:space="preserve"> </w:t>
      </w:r>
      <w:r w:rsidRPr="00B44BBB">
        <w:rPr>
          <w:rFonts w:ascii="Times New Roman" w:hAnsi="Times New Roman" w:cs="Times New Roman"/>
          <w:color w:val="000000"/>
          <w:sz w:val="28"/>
          <w:szCs w:val="28"/>
        </w:rPr>
        <w:t>delle società.</w:t>
      </w:r>
    </w:p>
    <w:p w:rsidR="00C05298" w:rsidRPr="00C91FDF" w:rsidRDefault="00C05298" w:rsidP="00B44BBB">
      <w:pPr>
        <w:pStyle w:val="Nessunaspaziatura"/>
        <w:jc w:val="both"/>
        <w:rPr>
          <w:rFonts w:ascii="Times New Roman" w:hAnsi="Times New Roman" w:cs="Times New Roman"/>
          <w:sz w:val="28"/>
          <w:szCs w:val="28"/>
        </w:rPr>
      </w:pPr>
    </w:p>
    <w:p w:rsidR="00C05298" w:rsidRPr="00C91FDF" w:rsidRDefault="00C05298" w:rsidP="00B44BBB">
      <w:pPr>
        <w:pStyle w:val="Nessunaspaziatura"/>
        <w:jc w:val="both"/>
        <w:rPr>
          <w:rFonts w:ascii="Times New Roman" w:hAnsi="Times New Roman" w:cs="Times New Roman"/>
          <w:sz w:val="28"/>
          <w:szCs w:val="28"/>
        </w:rPr>
      </w:pPr>
    </w:p>
    <w:sectPr w:rsidR="00C05298" w:rsidRPr="00C91FDF" w:rsidSect="00922F4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alaSan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useFELayout/>
  </w:compat>
  <w:rsids>
    <w:rsidRoot w:val="00C05298"/>
    <w:rsid w:val="002B70F6"/>
    <w:rsid w:val="00922F4D"/>
    <w:rsid w:val="00A17D69"/>
    <w:rsid w:val="00B44BBB"/>
    <w:rsid w:val="00C05298"/>
    <w:rsid w:val="00C91FD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2F4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05298"/>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C05298"/>
    <w:rPr>
      <w:b/>
      <w:bCs/>
    </w:rPr>
  </w:style>
  <w:style w:type="character" w:styleId="Enfasicorsivo">
    <w:name w:val="Emphasis"/>
    <w:basedOn w:val="Carpredefinitoparagrafo"/>
    <w:uiPriority w:val="20"/>
    <w:qFormat/>
    <w:rsid w:val="00C05298"/>
    <w:rPr>
      <w:i/>
      <w:iCs/>
    </w:rPr>
  </w:style>
  <w:style w:type="character" w:customStyle="1" w:styleId="sc">
    <w:name w:val="sc"/>
    <w:basedOn w:val="Carpredefinitoparagrafo"/>
    <w:rsid w:val="00C05298"/>
  </w:style>
  <w:style w:type="paragraph" w:styleId="Nessunaspaziatura">
    <w:name w:val="No Spacing"/>
    <w:uiPriority w:val="1"/>
    <w:qFormat/>
    <w:rsid w:val="00C91FDF"/>
    <w:pPr>
      <w:spacing w:after="0" w:line="240" w:lineRule="auto"/>
    </w:pPr>
  </w:style>
</w:styles>
</file>

<file path=word/webSettings.xml><?xml version="1.0" encoding="utf-8"?>
<w:webSettings xmlns:r="http://schemas.openxmlformats.org/officeDocument/2006/relationships" xmlns:w="http://schemas.openxmlformats.org/wordprocessingml/2006/main">
  <w:divs>
    <w:div w:id="1471552293">
      <w:bodyDiv w:val="1"/>
      <w:marLeft w:val="0"/>
      <w:marRight w:val="0"/>
      <w:marTop w:val="0"/>
      <w:marBottom w:val="0"/>
      <w:divBdr>
        <w:top w:val="none" w:sz="0" w:space="0" w:color="auto"/>
        <w:left w:val="none" w:sz="0" w:space="0" w:color="auto"/>
        <w:bottom w:val="none" w:sz="0" w:space="0" w:color="auto"/>
        <w:right w:val="none" w:sz="0" w:space="0" w:color="auto"/>
      </w:divBdr>
      <w:divsChild>
        <w:div w:id="1923681480">
          <w:marLeft w:val="0"/>
          <w:marRight w:val="0"/>
          <w:marTop w:val="0"/>
          <w:marBottom w:val="346"/>
          <w:divBdr>
            <w:top w:val="none" w:sz="0" w:space="0" w:color="auto"/>
            <w:left w:val="none" w:sz="0" w:space="0" w:color="auto"/>
            <w:bottom w:val="none" w:sz="0" w:space="0" w:color="auto"/>
            <w:right w:val="none" w:sz="0" w:space="0" w:color="auto"/>
          </w:divBdr>
          <w:divsChild>
            <w:div w:id="1589926464">
              <w:marLeft w:val="0"/>
              <w:marRight w:val="0"/>
              <w:marTop w:val="0"/>
              <w:marBottom w:val="0"/>
              <w:divBdr>
                <w:top w:val="none" w:sz="0" w:space="0" w:color="auto"/>
                <w:left w:val="none" w:sz="0" w:space="0" w:color="auto"/>
                <w:bottom w:val="none" w:sz="0" w:space="0" w:color="auto"/>
                <w:right w:val="none" w:sz="0" w:space="0" w:color="auto"/>
              </w:divBdr>
              <w:divsChild>
                <w:div w:id="17587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747887">
      <w:bodyDiv w:val="1"/>
      <w:marLeft w:val="0"/>
      <w:marRight w:val="0"/>
      <w:marTop w:val="0"/>
      <w:marBottom w:val="0"/>
      <w:divBdr>
        <w:top w:val="none" w:sz="0" w:space="0" w:color="auto"/>
        <w:left w:val="none" w:sz="0" w:space="0" w:color="auto"/>
        <w:bottom w:val="none" w:sz="0" w:space="0" w:color="auto"/>
        <w:right w:val="none" w:sz="0" w:space="0" w:color="auto"/>
      </w:divBdr>
      <w:divsChild>
        <w:div w:id="328142420">
          <w:marLeft w:val="0"/>
          <w:marRight w:val="0"/>
          <w:marTop w:val="0"/>
          <w:marBottom w:val="0"/>
          <w:divBdr>
            <w:top w:val="none" w:sz="0" w:space="0" w:color="auto"/>
            <w:left w:val="none" w:sz="0" w:space="0" w:color="auto"/>
            <w:bottom w:val="single" w:sz="4" w:space="3" w:color="8B8C8B"/>
            <w:right w:val="none" w:sz="0" w:space="0" w:color="auto"/>
          </w:divBdr>
          <w:divsChild>
            <w:div w:id="191650019">
              <w:marLeft w:val="0"/>
              <w:marRight w:val="0"/>
              <w:marTop w:val="0"/>
              <w:marBottom w:val="0"/>
              <w:divBdr>
                <w:top w:val="none" w:sz="0" w:space="0" w:color="auto"/>
                <w:left w:val="none" w:sz="0" w:space="0" w:color="auto"/>
                <w:bottom w:val="none" w:sz="0" w:space="0" w:color="auto"/>
                <w:right w:val="none" w:sz="0" w:space="0" w:color="auto"/>
              </w:divBdr>
            </w:div>
          </w:divsChild>
        </w:div>
        <w:div w:id="1547252807">
          <w:marLeft w:val="-58"/>
          <w:marRight w:val="-58"/>
          <w:marTop w:val="0"/>
          <w:marBottom w:val="0"/>
          <w:divBdr>
            <w:top w:val="none" w:sz="0" w:space="0" w:color="auto"/>
            <w:left w:val="none" w:sz="0" w:space="0" w:color="auto"/>
            <w:bottom w:val="none" w:sz="0" w:space="0" w:color="auto"/>
            <w:right w:val="none" w:sz="0" w:space="0" w:color="auto"/>
          </w:divBdr>
          <w:divsChild>
            <w:div w:id="1994793942">
              <w:marLeft w:val="0"/>
              <w:marRight w:val="0"/>
              <w:marTop w:val="0"/>
              <w:marBottom w:val="0"/>
              <w:divBdr>
                <w:top w:val="none" w:sz="0" w:space="0" w:color="auto"/>
                <w:left w:val="none" w:sz="0" w:space="0" w:color="auto"/>
                <w:bottom w:val="none" w:sz="0" w:space="0" w:color="auto"/>
                <w:right w:val="none" w:sz="0" w:space="0" w:color="auto"/>
              </w:divBdr>
            </w:div>
          </w:divsChild>
        </w:div>
        <w:div w:id="287710436">
          <w:marLeft w:val="0"/>
          <w:marRight w:val="0"/>
          <w:marTop w:val="461"/>
          <w:marBottom w:val="46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2274</Words>
  <Characters>12965</Characters>
  <Application>Microsoft Office Word</Application>
  <DocSecurity>0</DocSecurity>
  <Lines>108</Lines>
  <Paragraphs>30</Paragraphs>
  <ScaleCrop>false</ScaleCrop>
  <Company/>
  <LinksUpToDate>false</LinksUpToDate>
  <CharactersWithSpaces>15209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Cavezza</dc:creator>
  <cp:keywords/>
  <dc:description/>
  <cp:lastModifiedBy>Francesco Cavezza</cp:lastModifiedBy>
  <cp:revision>6</cp:revision>
  <dcterms:created xsi:type="dcterms:W3CDTF">2021-09-12T15:50:00Z</dcterms:created>
  <dcterms:modified xsi:type="dcterms:W3CDTF">2021-10-07T17:40:00Z</dcterms:modified>
</cp:coreProperties>
</file>