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05" w:rsidRPr="00C30B85" w:rsidRDefault="00831D05" w:rsidP="00831D05">
      <w:pPr>
        <w:widowControl w:val="0"/>
        <w:autoSpaceDE w:val="0"/>
        <w:autoSpaceDN w:val="0"/>
        <w:spacing w:after="0" w:line="291" w:lineRule="exact"/>
        <w:ind w:right="488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</w:p>
    <w:tbl>
      <w:tblPr>
        <w:tblStyle w:val="TableNormal"/>
        <w:tblW w:w="1120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696"/>
        <w:gridCol w:w="5813"/>
        <w:gridCol w:w="2696"/>
      </w:tblGrid>
      <w:tr w:rsidR="00831D05" w:rsidRPr="00831D05" w:rsidTr="00831D05">
        <w:trPr>
          <w:trHeight w:val="1850"/>
          <w:jc w:val="center"/>
        </w:trPr>
        <w:tc>
          <w:tcPr>
            <w:tcW w:w="2694" w:type="dxa"/>
            <w:vAlign w:val="center"/>
            <w:hideMark/>
          </w:tcPr>
          <w:p w:rsidR="00831D05" w:rsidRPr="00831D05" w:rsidRDefault="00831D05" w:rsidP="002C6BA4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10" w:type="dxa"/>
          </w:tcPr>
          <w:p w:rsidR="00831D05" w:rsidRPr="00831D05" w:rsidRDefault="00831D05" w:rsidP="002C6BA4">
            <w:pPr>
              <w:ind w:left="1578" w:right="156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:rsidR="00831D05" w:rsidRPr="00831D05" w:rsidRDefault="00831D05" w:rsidP="00831D05">
            <w:pPr>
              <w:rPr>
                <w:rFonts w:ascii="Times New Roman" w:eastAsia="Times New Roman" w:hAnsi="Times New Roman"/>
                <w:sz w:val="4"/>
              </w:rPr>
            </w:pPr>
          </w:p>
          <w:p w:rsidR="00831D05" w:rsidRPr="00831D05" w:rsidRDefault="00831D05" w:rsidP="00831D05">
            <w:pPr>
              <w:ind w:left="146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C30B85" w:rsidRPr="00C30B85" w:rsidRDefault="00831D05" w:rsidP="00C30B85">
      <w:pPr>
        <w:widowControl w:val="0"/>
        <w:autoSpaceDE w:val="0"/>
        <w:autoSpaceDN w:val="0"/>
        <w:spacing w:after="0" w:line="291" w:lineRule="exact"/>
        <w:ind w:left="369" w:right="488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</w:t>
      </w:r>
      <w:r w:rsidR="00C30B85" w:rsidRPr="00C30B85">
        <w:rPr>
          <w:rFonts w:ascii="Verdana" w:eastAsia="Verdana" w:hAnsi="Verdana" w:cs="Verdana"/>
          <w:b/>
          <w:bCs/>
          <w:sz w:val="24"/>
          <w:szCs w:val="24"/>
        </w:rPr>
        <w:t>ttività</w:t>
      </w:r>
      <w:r w:rsidR="00C30B85" w:rsidRPr="00C30B85">
        <w:rPr>
          <w:rFonts w:ascii="Verdana" w:eastAsia="Verdana" w:hAnsi="Verdana" w:cs="Verdana"/>
          <w:b/>
          <w:bCs/>
          <w:spacing w:val="-5"/>
          <w:sz w:val="24"/>
          <w:szCs w:val="24"/>
        </w:rPr>
        <w:t xml:space="preserve"> </w:t>
      </w:r>
      <w:r w:rsidR="00C30B85" w:rsidRPr="00C30B85">
        <w:rPr>
          <w:rFonts w:ascii="Verdana" w:eastAsia="Verdana" w:hAnsi="Verdana" w:cs="Verdana"/>
          <w:b/>
          <w:bCs/>
          <w:sz w:val="24"/>
          <w:szCs w:val="24"/>
        </w:rPr>
        <w:t>valutata</w:t>
      </w:r>
      <w:r w:rsidR="00C30B85" w:rsidRPr="00C30B85">
        <w:rPr>
          <w:rFonts w:ascii="Verdana" w:eastAsia="Verdana" w:hAnsi="Verdana" w:cs="Verdana"/>
          <w:b/>
          <w:bCs/>
          <w:spacing w:val="-5"/>
          <w:sz w:val="24"/>
          <w:szCs w:val="24"/>
        </w:rPr>
        <w:t xml:space="preserve"> </w:t>
      </w:r>
      <w:r w:rsidR="00C30B85" w:rsidRPr="00C30B85">
        <w:rPr>
          <w:rFonts w:ascii="Verdana" w:eastAsia="Verdana" w:hAnsi="Verdana" w:cs="Verdana"/>
          <w:b/>
          <w:bCs/>
          <w:sz w:val="24"/>
          <w:szCs w:val="24"/>
        </w:rPr>
        <w:t>alternativa</w:t>
      </w:r>
      <w:r w:rsidR="00C30B85" w:rsidRPr="00C30B85">
        <w:rPr>
          <w:rFonts w:ascii="Verdana" w:eastAsia="Verdana" w:hAnsi="Verdana" w:cs="Verdana"/>
          <w:b/>
          <w:bCs/>
          <w:spacing w:val="-5"/>
          <w:sz w:val="24"/>
          <w:szCs w:val="24"/>
        </w:rPr>
        <w:t xml:space="preserve"> </w:t>
      </w:r>
      <w:r w:rsidR="00C30B85" w:rsidRPr="00C30B85">
        <w:rPr>
          <w:rFonts w:ascii="Verdana" w:eastAsia="Verdana" w:hAnsi="Verdana" w:cs="Verdana"/>
          <w:b/>
          <w:bCs/>
          <w:sz w:val="24"/>
          <w:szCs w:val="24"/>
        </w:rPr>
        <w:t>all’insegnamento</w:t>
      </w:r>
      <w:r w:rsidR="00C30B85" w:rsidRPr="00C30B85"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 w:rsidR="00C30B85" w:rsidRPr="00C30B85">
        <w:rPr>
          <w:rFonts w:ascii="Verdana" w:eastAsia="Verdana" w:hAnsi="Verdana" w:cs="Verdana"/>
          <w:b/>
          <w:bCs/>
          <w:sz w:val="24"/>
          <w:szCs w:val="24"/>
        </w:rPr>
        <w:t>della</w:t>
      </w:r>
      <w:r w:rsidR="00C30B85" w:rsidRPr="00C30B85">
        <w:rPr>
          <w:rFonts w:ascii="Verdana" w:eastAsia="Verdana" w:hAnsi="Verdana" w:cs="Verdana"/>
          <w:b/>
          <w:bCs/>
          <w:spacing w:val="-10"/>
          <w:sz w:val="24"/>
          <w:szCs w:val="24"/>
        </w:rPr>
        <w:t xml:space="preserve"> </w:t>
      </w:r>
      <w:r w:rsidR="00C30B85" w:rsidRPr="00C30B85">
        <w:rPr>
          <w:rFonts w:ascii="Verdana" w:eastAsia="Verdana" w:hAnsi="Verdana" w:cs="Verdana"/>
          <w:b/>
          <w:bCs/>
          <w:sz w:val="24"/>
          <w:szCs w:val="24"/>
        </w:rPr>
        <w:t>Religione</w:t>
      </w:r>
      <w:r w:rsidR="00C30B85" w:rsidRPr="00C30B85"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 w:rsidR="00C30B85" w:rsidRPr="00C30B85">
        <w:rPr>
          <w:rFonts w:ascii="Verdana" w:eastAsia="Verdana" w:hAnsi="Verdana" w:cs="Verdana"/>
          <w:b/>
          <w:bCs/>
          <w:sz w:val="24"/>
          <w:szCs w:val="24"/>
        </w:rPr>
        <w:t>Cattolica.</w:t>
      </w:r>
    </w:p>
    <w:p w:rsidR="00C30B85" w:rsidRPr="00C30B85" w:rsidRDefault="00C30B85" w:rsidP="00C30B85">
      <w:pPr>
        <w:widowControl w:val="0"/>
        <w:autoSpaceDE w:val="0"/>
        <w:autoSpaceDN w:val="0"/>
        <w:spacing w:after="0" w:line="291" w:lineRule="exact"/>
        <w:ind w:left="369" w:right="476"/>
        <w:jc w:val="center"/>
        <w:rPr>
          <w:rFonts w:ascii="Verdana" w:eastAsia="Verdana" w:hAnsi="Verdana" w:cs="Verdana"/>
          <w:b/>
          <w:sz w:val="24"/>
        </w:rPr>
      </w:pPr>
      <w:bookmarkStart w:id="0" w:name="_GoBack"/>
      <w:bookmarkEnd w:id="0"/>
    </w:p>
    <w:p w:rsidR="00C30B85" w:rsidRPr="00C30B85" w:rsidRDefault="00C30B85" w:rsidP="00C30B85">
      <w:pPr>
        <w:widowControl w:val="0"/>
        <w:autoSpaceDE w:val="0"/>
        <w:autoSpaceDN w:val="0"/>
        <w:spacing w:before="239" w:after="0" w:line="240" w:lineRule="auto"/>
        <w:ind w:left="1746"/>
        <w:jc w:val="both"/>
        <w:rPr>
          <w:rFonts w:ascii="Verdana" w:eastAsia="Verdana" w:hAnsi="Verdana" w:cs="Verdana"/>
          <w:i/>
        </w:rPr>
      </w:pPr>
      <w:r w:rsidRPr="00C30B85">
        <w:rPr>
          <w:rFonts w:ascii="Verdana" w:eastAsia="Verdana" w:hAnsi="Verdana" w:cs="Verdana"/>
          <w:i/>
        </w:rPr>
        <w:t>Delibera</w:t>
      </w:r>
      <w:r w:rsidRPr="00C30B85">
        <w:rPr>
          <w:rFonts w:ascii="Verdana" w:eastAsia="Verdana" w:hAnsi="Verdana" w:cs="Verdana"/>
          <w:i/>
          <w:spacing w:val="-4"/>
        </w:rPr>
        <w:t xml:space="preserve"> </w:t>
      </w:r>
      <w:r w:rsidRPr="00C30B85">
        <w:rPr>
          <w:rFonts w:ascii="Verdana" w:eastAsia="Verdana" w:hAnsi="Verdana" w:cs="Verdana"/>
          <w:i/>
        </w:rPr>
        <w:t>del</w:t>
      </w:r>
      <w:r w:rsidRPr="00C30B85">
        <w:rPr>
          <w:rFonts w:ascii="Verdana" w:eastAsia="Verdana" w:hAnsi="Verdana" w:cs="Verdana"/>
          <w:i/>
          <w:spacing w:val="-2"/>
        </w:rPr>
        <w:t xml:space="preserve"> </w:t>
      </w:r>
      <w:r w:rsidRPr="00C30B85">
        <w:rPr>
          <w:rFonts w:ascii="Verdana" w:eastAsia="Verdana" w:hAnsi="Verdana" w:cs="Verdana"/>
          <w:i/>
        </w:rPr>
        <w:t>Collegio</w:t>
      </w:r>
      <w:r w:rsidRPr="00C30B85">
        <w:rPr>
          <w:rFonts w:ascii="Verdana" w:eastAsia="Verdana" w:hAnsi="Verdana" w:cs="Verdana"/>
          <w:i/>
          <w:spacing w:val="-1"/>
        </w:rPr>
        <w:t xml:space="preserve"> </w:t>
      </w:r>
      <w:r w:rsidRPr="00C30B85">
        <w:rPr>
          <w:rFonts w:ascii="Verdana" w:eastAsia="Verdana" w:hAnsi="Verdana" w:cs="Verdana"/>
          <w:i/>
        </w:rPr>
        <w:t>dei</w:t>
      </w:r>
      <w:r w:rsidRPr="00C30B85">
        <w:rPr>
          <w:rFonts w:ascii="Verdana" w:eastAsia="Verdana" w:hAnsi="Verdana" w:cs="Verdana"/>
          <w:i/>
          <w:spacing w:val="-3"/>
        </w:rPr>
        <w:t xml:space="preserve"> </w:t>
      </w:r>
      <w:r w:rsidRPr="00C30B85">
        <w:rPr>
          <w:rFonts w:ascii="Verdana" w:eastAsia="Verdana" w:hAnsi="Verdana" w:cs="Verdana"/>
          <w:i/>
        </w:rPr>
        <w:t>docenti</w:t>
      </w:r>
      <w:r w:rsidRPr="00C30B85">
        <w:rPr>
          <w:rFonts w:ascii="Verdana" w:eastAsia="Verdana" w:hAnsi="Verdana" w:cs="Verdana"/>
          <w:i/>
          <w:spacing w:val="-2"/>
        </w:rPr>
        <w:t xml:space="preserve"> </w:t>
      </w:r>
      <w:r w:rsidRPr="00C30B85">
        <w:rPr>
          <w:rFonts w:ascii="Verdana" w:eastAsia="Verdana" w:hAnsi="Verdana" w:cs="Verdana"/>
          <w:i/>
        </w:rPr>
        <w:t>n.</w:t>
      </w:r>
      <w:r w:rsidR="009E1260">
        <w:rPr>
          <w:rFonts w:ascii="Verdana" w:eastAsia="Verdana" w:hAnsi="Verdana" w:cs="Verdana"/>
          <w:i/>
          <w:spacing w:val="-2"/>
        </w:rPr>
        <w:t xml:space="preserve"> 16</w:t>
      </w:r>
      <w:r w:rsidRPr="00C30B85">
        <w:rPr>
          <w:rFonts w:ascii="Verdana" w:eastAsia="Verdana" w:hAnsi="Verdana" w:cs="Verdana"/>
          <w:i/>
        </w:rPr>
        <w:t xml:space="preserve"> del 1 settembre 2021</w:t>
      </w:r>
    </w:p>
    <w:p w:rsidR="00C30B85" w:rsidRPr="00C30B85" w:rsidRDefault="00C30B85" w:rsidP="00C30B85">
      <w:pPr>
        <w:widowControl w:val="0"/>
        <w:autoSpaceDE w:val="0"/>
        <w:autoSpaceDN w:val="0"/>
        <w:spacing w:before="123" w:after="0" w:line="240" w:lineRule="auto"/>
        <w:ind w:left="110" w:right="219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L’</w:t>
      </w:r>
      <w:r w:rsidRPr="00C30B85">
        <w:rPr>
          <w:rFonts w:ascii="Verdana" w:eastAsia="Verdana" w:hAnsi="Verdana" w:cs="Verdana"/>
          <w:i/>
        </w:rPr>
        <w:t xml:space="preserve">attività alternativa valutata </w:t>
      </w:r>
      <w:r w:rsidRPr="00C30B85">
        <w:rPr>
          <w:rFonts w:ascii="Verdana" w:eastAsia="Verdana" w:hAnsi="Verdana" w:cs="Verdana"/>
        </w:rPr>
        <w:t>si configura come una disciplina organica e strutturata, con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una</w:t>
      </w:r>
      <w:r w:rsidRPr="00C30B85">
        <w:rPr>
          <w:rFonts w:ascii="Verdana" w:eastAsia="Verdana" w:hAnsi="Verdana" w:cs="Verdana"/>
          <w:spacing w:val="-14"/>
        </w:rPr>
        <w:t xml:space="preserve"> </w:t>
      </w:r>
      <w:r w:rsidRPr="00C30B85">
        <w:rPr>
          <w:rFonts w:ascii="Verdana" w:eastAsia="Verdana" w:hAnsi="Verdana" w:cs="Verdana"/>
        </w:rPr>
        <w:t>programmazione</w:t>
      </w:r>
      <w:r w:rsidRPr="00C30B85">
        <w:rPr>
          <w:rFonts w:ascii="Verdana" w:eastAsia="Verdana" w:hAnsi="Verdana" w:cs="Verdana"/>
          <w:spacing w:val="-13"/>
        </w:rPr>
        <w:t xml:space="preserve"> </w:t>
      </w:r>
      <w:r w:rsidRPr="00C30B85">
        <w:rPr>
          <w:rFonts w:ascii="Verdana" w:eastAsia="Verdana" w:hAnsi="Verdana" w:cs="Verdana"/>
        </w:rPr>
        <w:t>dettagliata</w:t>
      </w:r>
      <w:r w:rsidRPr="00C30B85">
        <w:rPr>
          <w:rFonts w:ascii="Verdana" w:eastAsia="Verdana" w:hAnsi="Verdana" w:cs="Verdana"/>
          <w:spacing w:val="-13"/>
        </w:rPr>
        <w:t xml:space="preserve"> </w:t>
      </w:r>
      <w:r w:rsidRPr="00C30B85">
        <w:rPr>
          <w:rFonts w:ascii="Verdana" w:eastAsia="Verdana" w:hAnsi="Verdana" w:cs="Verdana"/>
        </w:rPr>
        <w:t>della</w:t>
      </w:r>
      <w:r w:rsidRPr="00C30B85">
        <w:rPr>
          <w:rFonts w:ascii="Verdana" w:eastAsia="Verdana" w:hAnsi="Verdana" w:cs="Verdana"/>
          <w:spacing w:val="-14"/>
        </w:rPr>
        <w:t xml:space="preserve"> </w:t>
      </w:r>
      <w:r w:rsidRPr="00C30B85">
        <w:rPr>
          <w:rFonts w:ascii="Verdana" w:eastAsia="Verdana" w:hAnsi="Verdana" w:cs="Verdana"/>
        </w:rPr>
        <w:t>quale</w:t>
      </w:r>
      <w:r w:rsidRPr="00C30B85">
        <w:rPr>
          <w:rFonts w:ascii="Verdana" w:eastAsia="Verdana" w:hAnsi="Verdana" w:cs="Verdana"/>
          <w:spacing w:val="-12"/>
        </w:rPr>
        <w:t xml:space="preserve"> </w:t>
      </w:r>
      <w:r w:rsidRPr="00C30B85">
        <w:rPr>
          <w:rFonts w:ascii="Verdana" w:eastAsia="Verdana" w:hAnsi="Verdana" w:cs="Verdana"/>
        </w:rPr>
        <w:t>chi</w:t>
      </w:r>
      <w:r w:rsidRPr="00C30B85">
        <w:rPr>
          <w:rFonts w:ascii="Verdana" w:eastAsia="Verdana" w:hAnsi="Verdana" w:cs="Verdana"/>
          <w:spacing w:val="-13"/>
        </w:rPr>
        <w:t xml:space="preserve"> </w:t>
      </w:r>
      <w:r w:rsidRPr="00C30B85">
        <w:rPr>
          <w:rFonts w:ascii="Verdana" w:eastAsia="Verdana" w:hAnsi="Verdana" w:cs="Verdana"/>
        </w:rPr>
        <w:t>si</w:t>
      </w:r>
      <w:r w:rsidRPr="00C30B85">
        <w:rPr>
          <w:rFonts w:ascii="Verdana" w:eastAsia="Verdana" w:hAnsi="Verdana" w:cs="Verdana"/>
          <w:spacing w:val="-11"/>
        </w:rPr>
        <w:t xml:space="preserve"> </w:t>
      </w:r>
      <w:r w:rsidRPr="00C30B85">
        <w:rPr>
          <w:rFonts w:ascii="Verdana" w:eastAsia="Verdana" w:hAnsi="Verdana" w:cs="Verdana"/>
        </w:rPr>
        <w:t>iscrive</w:t>
      </w:r>
      <w:r w:rsidRPr="00C30B85">
        <w:rPr>
          <w:rFonts w:ascii="Verdana" w:eastAsia="Verdana" w:hAnsi="Verdana" w:cs="Verdana"/>
          <w:spacing w:val="-13"/>
        </w:rPr>
        <w:t xml:space="preserve"> </w:t>
      </w:r>
      <w:r w:rsidRPr="00C30B85">
        <w:rPr>
          <w:rFonts w:ascii="Verdana" w:eastAsia="Verdana" w:hAnsi="Verdana" w:cs="Verdana"/>
        </w:rPr>
        <w:t>viene</w:t>
      </w:r>
      <w:r w:rsidRPr="00C30B85">
        <w:rPr>
          <w:rFonts w:ascii="Verdana" w:eastAsia="Verdana" w:hAnsi="Verdana" w:cs="Verdana"/>
          <w:spacing w:val="-13"/>
        </w:rPr>
        <w:t xml:space="preserve"> </w:t>
      </w:r>
      <w:r w:rsidRPr="00C30B85">
        <w:rPr>
          <w:rFonts w:ascii="Verdana" w:eastAsia="Verdana" w:hAnsi="Verdana" w:cs="Verdana"/>
        </w:rPr>
        <w:t>preventivamente</w:t>
      </w:r>
      <w:r w:rsidRPr="00C30B85">
        <w:rPr>
          <w:rFonts w:ascii="Verdana" w:eastAsia="Verdana" w:hAnsi="Verdana" w:cs="Verdana"/>
          <w:spacing w:val="-13"/>
        </w:rPr>
        <w:t xml:space="preserve"> </w:t>
      </w:r>
      <w:r w:rsidRPr="00C30B85">
        <w:rPr>
          <w:rFonts w:ascii="Verdana" w:eastAsia="Verdana" w:hAnsi="Verdana" w:cs="Verdana"/>
        </w:rPr>
        <w:t>informato.</w:t>
      </w:r>
      <w:r w:rsidRPr="00C30B85">
        <w:rPr>
          <w:rFonts w:ascii="Verdana" w:eastAsia="Verdana" w:hAnsi="Verdana" w:cs="Verdana"/>
          <w:spacing w:val="-74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valutazione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della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disciplina,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analogamente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quanto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avviene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per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l’IRC,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non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fa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media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alla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fine dell’anno scolastico e non determina debiti o la mancata promozione; nello scrutinio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finale, nel caso in cui si richieda una deliberazione da adottarsi a maggioranza, il voto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espresso dall’insegnante della Materia alternativa, se determinante, diviene un giudizio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motivato</w:t>
      </w:r>
      <w:r w:rsidRPr="00C30B85">
        <w:rPr>
          <w:rFonts w:ascii="Verdana" w:eastAsia="Verdana" w:hAnsi="Verdana" w:cs="Verdana"/>
          <w:spacing w:val="2"/>
        </w:rPr>
        <w:t xml:space="preserve"> </w:t>
      </w:r>
      <w:r w:rsidRPr="00C30B85">
        <w:rPr>
          <w:rFonts w:ascii="Verdana" w:eastAsia="Verdana" w:hAnsi="Verdana" w:cs="Verdana"/>
        </w:rPr>
        <w:t>iscritto</w:t>
      </w:r>
      <w:r w:rsidRPr="00C30B85">
        <w:rPr>
          <w:rFonts w:ascii="Verdana" w:eastAsia="Verdana" w:hAnsi="Verdana" w:cs="Verdana"/>
          <w:spacing w:val="3"/>
        </w:rPr>
        <w:t xml:space="preserve"> </w:t>
      </w:r>
      <w:r w:rsidRPr="00C30B85">
        <w:rPr>
          <w:rFonts w:ascii="Verdana" w:eastAsia="Verdana" w:hAnsi="Verdana" w:cs="Verdana"/>
        </w:rPr>
        <w:t>a verbale. Per gli alunni che seguono l’insegnamento di attività alternative proposte dalla scuola, saranno utilizzati gli stessi criteri di attribuzione del credito scolastico degli alunni che si avvalgono dell’IRC.</w:t>
      </w:r>
    </w:p>
    <w:p w:rsidR="00C30B85" w:rsidRPr="00C30B85" w:rsidRDefault="00C30B85" w:rsidP="00C30B85">
      <w:pPr>
        <w:widowControl w:val="0"/>
        <w:tabs>
          <w:tab w:val="left" w:pos="1789"/>
          <w:tab w:val="left" w:pos="2428"/>
          <w:tab w:val="left" w:pos="4003"/>
          <w:tab w:val="left" w:pos="4468"/>
          <w:tab w:val="left" w:pos="6097"/>
          <w:tab w:val="left" w:pos="8287"/>
          <w:tab w:val="left" w:pos="10041"/>
        </w:tabs>
        <w:autoSpaceDE w:val="0"/>
        <w:autoSpaceDN w:val="0"/>
        <w:spacing w:before="119" w:after="0" w:line="240" w:lineRule="auto"/>
        <w:ind w:left="110"/>
        <w:outlineLvl w:val="1"/>
        <w:rPr>
          <w:rFonts w:ascii="Verdana" w:eastAsia="Verdana" w:hAnsi="Verdana" w:cs="Verdana"/>
          <w:b/>
          <w:bCs/>
        </w:rPr>
      </w:pPr>
      <w:r w:rsidRPr="00C30B85">
        <w:rPr>
          <w:rFonts w:ascii="Verdana" w:eastAsia="Verdana" w:hAnsi="Verdana" w:cs="Verdana"/>
          <w:b/>
          <w:bCs/>
        </w:rPr>
        <w:t>Programma</w:t>
      </w:r>
      <w:r w:rsidRPr="00C30B85">
        <w:rPr>
          <w:rFonts w:ascii="Verdana" w:eastAsia="Verdana" w:hAnsi="Verdana" w:cs="Verdana"/>
          <w:b/>
          <w:bCs/>
        </w:rPr>
        <w:tab/>
        <w:t>ora</w:t>
      </w:r>
      <w:r w:rsidRPr="00C30B85">
        <w:rPr>
          <w:rFonts w:ascii="Verdana" w:eastAsia="Verdana" w:hAnsi="Verdana" w:cs="Verdana"/>
          <w:b/>
          <w:bCs/>
        </w:rPr>
        <w:tab/>
        <w:t>alternativa</w:t>
      </w:r>
      <w:r w:rsidRPr="00C30B85">
        <w:rPr>
          <w:rFonts w:ascii="Verdana" w:eastAsia="Verdana" w:hAnsi="Verdana" w:cs="Verdana"/>
          <w:b/>
          <w:bCs/>
        </w:rPr>
        <w:tab/>
        <w:t>di</w:t>
      </w:r>
      <w:r w:rsidRPr="00C30B85">
        <w:rPr>
          <w:rFonts w:ascii="Verdana" w:eastAsia="Verdana" w:hAnsi="Verdana" w:cs="Verdana"/>
          <w:b/>
          <w:bCs/>
        </w:rPr>
        <w:tab/>
        <w:t>Educazione</w:t>
      </w:r>
      <w:r w:rsidRPr="00C30B85">
        <w:rPr>
          <w:rFonts w:ascii="Verdana" w:eastAsia="Verdana" w:hAnsi="Verdana" w:cs="Verdana"/>
          <w:b/>
          <w:bCs/>
        </w:rPr>
        <w:tab/>
        <w:t>all’Intercultura,</w:t>
      </w:r>
      <w:r w:rsidRPr="00C30B85">
        <w:rPr>
          <w:rFonts w:ascii="Verdana" w:eastAsia="Verdana" w:hAnsi="Verdana" w:cs="Verdana"/>
          <w:b/>
          <w:bCs/>
        </w:rPr>
        <w:tab/>
        <w:t>cittadinanza</w:t>
      </w:r>
      <w:r w:rsidRPr="00C30B85">
        <w:rPr>
          <w:rFonts w:ascii="Verdana" w:eastAsia="Verdana" w:hAnsi="Verdana" w:cs="Verdana"/>
          <w:b/>
          <w:bCs/>
        </w:rPr>
        <w:tab/>
        <w:t>e</w:t>
      </w:r>
    </w:p>
    <w:p w:rsidR="00C30B85" w:rsidRPr="00C30B85" w:rsidRDefault="00C30B85" w:rsidP="00C30B85">
      <w:pPr>
        <w:widowControl w:val="0"/>
        <w:autoSpaceDE w:val="0"/>
        <w:autoSpaceDN w:val="0"/>
        <w:spacing w:before="2" w:after="0" w:line="240" w:lineRule="auto"/>
        <w:ind w:left="110"/>
        <w:rPr>
          <w:rFonts w:ascii="Verdana" w:eastAsia="Verdana" w:hAnsi="Verdana" w:cs="Verdana"/>
          <w:b/>
        </w:rPr>
      </w:pPr>
      <w:r w:rsidRPr="00C30B85">
        <w:rPr>
          <w:rFonts w:ascii="Verdana" w:eastAsia="Verdana" w:hAnsi="Verdana" w:cs="Verdana"/>
          <w:b/>
        </w:rPr>
        <w:t>costituzione</w:t>
      </w:r>
    </w:p>
    <w:p w:rsidR="00C30B85" w:rsidRPr="00C30B85" w:rsidRDefault="00C30B85" w:rsidP="00C30B85">
      <w:pPr>
        <w:widowControl w:val="0"/>
        <w:autoSpaceDE w:val="0"/>
        <w:autoSpaceDN w:val="0"/>
        <w:spacing w:before="118" w:after="0" w:line="240" w:lineRule="auto"/>
        <w:ind w:left="110" w:right="217"/>
        <w:jc w:val="both"/>
        <w:rPr>
          <w:rFonts w:ascii="Verdana" w:eastAsia="Verdana" w:hAnsi="Verdana" w:cs="Verdana"/>
          <w:b/>
        </w:rPr>
      </w:pPr>
      <w:r w:rsidRPr="00C30B85">
        <w:rPr>
          <w:rFonts w:ascii="Verdana" w:eastAsia="Verdana" w:hAnsi="Verdana" w:cs="Verdana"/>
        </w:rPr>
        <w:t>Il programma mira a completare l’offerta formativa del nostro Istituto, coerentemente con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 xml:space="preserve">quanto prevede la C.M. 3 maggio 1986, n. 131 </w:t>
      </w:r>
      <w:r w:rsidRPr="00C30B85">
        <w:rPr>
          <w:rFonts w:ascii="Verdana" w:eastAsia="Verdana" w:hAnsi="Verdana" w:cs="Verdana"/>
          <w:i/>
        </w:rPr>
        <w:t>(“Fermo restando il carattere di libera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programmazione,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queste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attività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culturali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e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di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studio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devono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concorrere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al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processo</w:t>
      </w:r>
      <w:r w:rsidRPr="00C30B85">
        <w:rPr>
          <w:rFonts w:ascii="Verdana" w:eastAsia="Verdana" w:hAnsi="Verdana" w:cs="Verdana"/>
          <w:i/>
          <w:spacing w:val="-75"/>
        </w:rPr>
        <w:t xml:space="preserve"> </w:t>
      </w:r>
      <w:r w:rsidRPr="00C30B85">
        <w:rPr>
          <w:rFonts w:ascii="Verdana" w:eastAsia="Verdana" w:hAnsi="Verdana" w:cs="Verdana"/>
          <w:i/>
        </w:rPr>
        <w:t>formativo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della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personalità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degli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studenti.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Esse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saranno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particolarmente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rivolte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all’approfondimento di quelle parti dei programmi, in particolare di storia, di filosofia, di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educazione civica, che hanno più stretta attinenza con i documenti del pensiero e della</w:t>
      </w:r>
      <w:r w:rsidRPr="00C30B85">
        <w:rPr>
          <w:rFonts w:ascii="Verdana" w:eastAsia="Verdana" w:hAnsi="Verdana" w:cs="Verdana"/>
          <w:i/>
          <w:spacing w:val="1"/>
        </w:rPr>
        <w:t xml:space="preserve"> </w:t>
      </w:r>
      <w:r w:rsidRPr="00C30B85">
        <w:rPr>
          <w:rFonts w:ascii="Verdana" w:eastAsia="Verdana" w:hAnsi="Verdana" w:cs="Verdana"/>
          <w:i/>
        </w:rPr>
        <w:t>esperienza umana relativi ai valori fondamentali della vita e della convivenza civile”</w:t>
      </w:r>
      <w:r w:rsidRPr="00C30B85">
        <w:rPr>
          <w:rFonts w:ascii="Verdana" w:eastAsia="Verdana" w:hAnsi="Verdana" w:cs="Verdana"/>
        </w:rPr>
        <w:t xml:space="preserve">). </w:t>
      </w:r>
      <w:r w:rsidRPr="00C30B85">
        <w:rPr>
          <w:rFonts w:ascii="Verdana" w:eastAsia="Verdana" w:hAnsi="Verdana" w:cs="Verdana"/>
          <w:b/>
        </w:rPr>
        <w:t>Il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programma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potrà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naturalmente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essere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modificato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nelle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sue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diverse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parti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in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relazione</w:t>
      </w:r>
      <w:r w:rsidRPr="00C30B85">
        <w:rPr>
          <w:rFonts w:ascii="Verdana" w:eastAsia="Verdana" w:hAnsi="Verdana" w:cs="Verdana"/>
          <w:b/>
          <w:spacing w:val="-4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alle</w:t>
      </w:r>
      <w:r w:rsidRPr="00C30B85">
        <w:rPr>
          <w:rFonts w:ascii="Verdana" w:eastAsia="Verdana" w:hAnsi="Verdana" w:cs="Verdana"/>
          <w:b/>
          <w:spacing w:val="-3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competenze</w:t>
      </w:r>
      <w:r w:rsidRPr="00C30B85">
        <w:rPr>
          <w:rFonts w:ascii="Verdana" w:eastAsia="Verdana" w:hAnsi="Verdana" w:cs="Verdana"/>
          <w:b/>
          <w:spacing w:val="-4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maturate</w:t>
      </w:r>
      <w:r w:rsidRPr="00C30B85">
        <w:rPr>
          <w:rFonts w:ascii="Verdana" w:eastAsia="Verdana" w:hAnsi="Verdana" w:cs="Verdana"/>
          <w:b/>
          <w:spacing w:val="-3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dal</w:t>
      </w:r>
      <w:r w:rsidRPr="00C30B85">
        <w:rPr>
          <w:rFonts w:ascii="Verdana" w:eastAsia="Verdana" w:hAnsi="Verdana" w:cs="Verdana"/>
          <w:b/>
          <w:spacing w:val="2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docente</w:t>
      </w:r>
      <w:r w:rsidRPr="00C30B85">
        <w:rPr>
          <w:rFonts w:ascii="Verdana" w:eastAsia="Verdana" w:hAnsi="Verdana" w:cs="Verdana"/>
          <w:b/>
          <w:spacing w:val="-3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assegnato</w:t>
      </w:r>
      <w:r w:rsidRPr="00C30B85">
        <w:rPr>
          <w:rFonts w:ascii="Verdana" w:eastAsia="Verdana" w:hAnsi="Verdana" w:cs="Verdana"/>
          <w:b/>
          <w:spacing w:val="2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a</w:t>
      </w:r>
      <w:r w:rsidRPr="00C30B85">
        <w:rPr>
          <w:rFonts w:ascii="Verdana" w:eastAsia="Verdana" w:hAnsi="Verdana" w:cs="Verdana"/>
          <w:b/>
          <w:spacing w:val="-4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tali</w:t>
      </w:r>
      <w:r w:rsidRPr="00C30B85">
        <w:rPr>
          <w:rFonts w:ascii="Verdana" w:eastAsia="Verdana" w:hAnsi="Verdana" w:cs="Verdana"/>
          <w:b/>
          <w:spacing w:val="3"/>
          <w:u w:val="thick"/>
        </w:rPr>
        <w:t xml:space="preserve"> </w:t>
      </w:r>
      <w:r w:rsidRPr="00C30B85">
        <w:rPr>
          <w:rFonts w:ascii="Verdana" w:eastAsia="Verdana" w:hAnsi="Verdana" w:cs="Verdana"/>
          <w:b/>
          <w:u w:val="thick"/>
        </w:rPr>
        <w:t>attività.</w:t>
      </w:r>
    </w:p>
    <w:p w:rsidR="00C30B85" w:rsidRPr="00C30B85" w:rsidRDefault="00C30B85" w:rsidP="00C30B85">
      <w:pPr>
        <w:widowControl w:val="0"/>
        <w:autoSpaceDE w:val="0"/>
        <w:autoSpaceDN w:val="0"/>
        <w:spacing w:before="120" w:after="0" w:line="240" w:lineRule="auto"/>
        <w:ind w:left="110"/>
        <w:jc w:val="both"/>
        <w:outlineLvl w:val="1"/>
        <w:rPr>
          <w:rFonts w:ascii="Verdana" w:eastAsia="Verdana" w:hAnsi="Verdana" w:cs="Verdana"/>
          <w:b/>
          <w:bCs/>
        </w:rPr>
      </w:pPr>
      <w:bookmarkStart w:id="1" w:name="Obiettivi_formativi"/>
      <w:bookmarkEnd w:id="1"/>
      <w:r w:rsidRPr="00C30B85">
        <w:rPr>
          <w:rFonts w:ascii="Verdana" w:eastAsia="Verdana" w:hAnsi="Verdana" w:cs="Verdana"/>
          <w:b/>
          <w:bCs/>
        </w:rPr>
        <w:t>Obiettivi</w:t>
      </w:r>
      <w:r w:rsidRPr="00C30B85">
        <w:rPr>
          <w:rFonts w:ascii="Verdana" w:eastAsia="Verdana" w:hAnsi="Verdana" w:cs="Verdana"/>
          <w:b/>
          <w:bCs/>
          <w:spacing w:val="-3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formativi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27" w:after="0" w:line="235" w:lineRule="auto"/>
        <w:ind w:right="234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saper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leggere,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analizzare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schedare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documenti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testi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proposti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nella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loro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specificità;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29" w:after="0" w:line="235" w:lineRule="auto"/>
        <w:ind w:right="235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saper essere disponibili e partecipi al confronto dialettico con gli altri rispettandone i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diversi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punti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vista;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29" w:after="0" w:line="235" w:lineRule="auto"/>
        <w:ind w:right="240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acquisire la conoscenza dei principali documenti nazionali e internazionali in tema di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diritti umani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e delle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istituzioni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previste per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loro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attuazione;</w:t>
      </w:r>
    </w:p>
    <w:p w:rsid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29" w:after="0" w:line="235" w:lineRule="auto"/>
        <w:ind w:right="233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acquisire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consapevolezza 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conoscenza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della complessa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genesi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culturale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della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progressiva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determinazione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dei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diritti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dell’uomo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nel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corso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della storia.</w:t>
      </w:r>
    </w:p>
    <w:p w:rsidR="002C6BA4" w:rsidRPr="00C30B85" w:rsidRDefault="002C6BA4" w:rsidP="002C6BA4">
      <w:pPr>
        <w:widowControl w:val="0"/>
        <w:tabs>
          <w:tab w:val="left" w:pos="830"/>
          <w:tab w:val="left" w:pos="831"/>
        </w:tabs>
        <w:autoSpaceDE w:val="0"/>
        <w:autoSpaceDN w:val="0"/>
        <w:spacing w:before="129" w:after="0" w:line="235" w:lineRule="auto"/>
        <w:ind w:left="830" w:right="233"/>
        <w:rPr>
          <w:rFonts w:ascii="Verdana" w:eastAsia="Verdana" w:hAnsi="Verdana" w:cs="Verdana"/>
        </w:rPr>
      </w:pPr>
    </w:p>
    <w:p w:rsidR="00C30B85" w:rsidRPr="00C30B85" w:rsidRDefault="00C30B85" w:rsidP="00C30B85">
      <w:pPr>
        <w:widowControl w:val="0"/>
        <w:autoSpaceDE w:val="0"/>
        <w:autoSpaceDN w:val="0"/>
        <w:spacing w:before="125" w:after="0" w:line="240" w:lineRule="auto"/>
        <w:ind w:left="110"/>
        <w:outlineLvl w:val="1"/>
        <w:rPr>
          <w:rFonts w:ascii="Verdana" w:eastAsia="Verdana" w:hAnsi="Verdana" w:cs="Verdana"/>
          <w:b/>
          <w:bCs/>
        </w:rPr>
      </w:pPr>
      <w:bookmarkStart w:id="2" w:name="Metodologia_didattica"/>
      <w:bookmarkEnd w:id="2"/>
      <w:r w:rsidRPr="00C30B85">
        <w:rPr>
          <w:rFonts w:ascii="Verdana" w:eastAsia="Verdana" w:hAnsi="Verdana" w:cs="Verdana"/>
          <w:b/>
          <w:bCs/>
        </w:rPr>
        <w:lastRenderedPageBreak/>
        <w:t>Metodologia</w:t>
      </w:r>
      <w:r w:rsidRPr="00C30B85">
        <w:rPr>
          <w:rFonts w:ascii="Verdana" w:eastAsia="Verdana" w:hAnsi="Verdana" w:cs="Verdana"/>
          <w:b/>
          <w:bCs/>
          <w:spacing w:val="-12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didattica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17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lezioni</w:t>
      </w:r>
      <w:r w:rsidRPr="00C30B85">
        <w:rPr>
          <w:rFonts w:ascii="Verdana" w:eastAsia="Verdana" w:hAnsi="Verdana" w:cs="Verdana"/>
          <w:spacing w:val="-14"/>
        </w:rPr>
        <w:t xml:space="preserve"> </w:t>
      </w:r>
      <w:r w:rsidRPr="00C30B85">
        <w:rPr>
          <w:rFonts w:ascii="Verdana" w:eastAsia="Verdana" w:hAnsi="Verdana" w:cs="Verdana"/>
        </w:rPr>
        <w:t>introduttive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dell’insegnante;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21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attività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laboratorio;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15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lettura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schedatura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documenti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come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attività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sia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individuale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che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gruppo;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16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analisi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opere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integrali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brani,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film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documentari;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21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dibattiti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discussioni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in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classe;</w:t>
      </w:r>
    </w:p>
    <w:p w:rsidR="00C647D2" w:rsidRDefault="00C30B85" w:rsidP="00C30B85">
      <w:pPr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produzione</w:t>
      </w:r>
      <w:r w:rsidRPr="00C30B85">
        <w:rPr>
          <w:rFonts w:ascii="Verdana" w:eastAsia="Verdana" w:hAnsi="Verdana" w:cs="Verdana"/>
          <w:spacing w:val="41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47"/>
        </w:rPr>
        <w:t xml:space="preserve"> </w:t>
      </w:r>
      <w:r w:rsidRPr="00C30B85">
        <w:rPr>
          <w:rFonts w:ascii="Verdana" w:eastAsia="Verdana" w:hAnsi="Verdana" w:cs="Verdana"/>
        </w:rPr>
        <w:t>schede</w:t>
      </w:r>
      <w:r w:rsidRPr="00C30B85">
        <w:rPr>
          <w:rFonts w:ascii="Verdana" w:eastAsia="Verdana" w:hAnsi="Verdana" w:cs="Verdana"/>
          <w:spacing w:val="45"/>
        </w:rPr>
        <w:t xml:space="preserve"> </w:t>
      </w:r>
      <w:r w:rsidRPr="00C30B85">
        <w:rPr>
          <w:rFonts w:ascii="Verdana" w:eastAsia="Verdana" w:hAnsi="Verdana" w:cs="Verdana"/>
        </w:rPr>
        <w:t>riassuntive</w:t>
      </w:r>
      <w:r w:rsidRPr="00C30B85">
        <w:rPr>
          <w:rFonts w:ascii="Verdana" w:eastAsia="Verdana" w:hAnsi="Verdana" w:cs="Verdana"/>
          <w:spacing w:val="41"/>
        </w:rPr>
        <w:t xml:space="preserve"> </w:t>
      </w:r>
      <w:r w:rsidRPr="00C30B85">
        <w:rPr>
          <w:rFonts w:ascii="Verdana" w:eastAsia="Verdana" w:hAnsi="Verdana" w:cs="Verdana"/>
        </w:rPr>
        <w:t>o</w:t>
      </w:r>
      <w:r w:rsidRPr="00C30B85">
        <w:rPr>
          <w:rFonts w:ascii="Verdana" w:eastAsia="Verdana" w:hAnsi="Verdana" w:cs="Verdana"/>
          <w:spacing w:val="48"/>
        </w:rPr>
        <w:t xml:space="preserve"> </w:t>
      </w:r>
      <w:r w:rsidRPr="00C30B85">
        <w:rPr>
          <w:rFonts w:ascii="Verdana" w:eastAsia="Verdana" w:hAnsi="Verdana" w:cs="Verdana"/>
        </w:rPr>
        <w:t>cartelloni</w:t>
      </w:r>
      <w:r w:rsidRPr="00C30B85">
        <w:rPr>
          <w:rFonts w:ascii="Verdana" w:eastAsia="Verdana" w:hAnsi="Verdana" w:cs="Verdana"/>
          <w:spacing w:val="42"/>
        </w:rPr>
        <w:t xml:space="preserve"> </w:t>
      </w:r>
      <w:r w:rsidRPr="00C30B85">
        <w:rPr>
          <w:rFonts w:ascii="Verdana" w:eastAsia="Verdana" w:hAnsi="Verdana" w:cs="Verdana"/>
        </w:rPr>
        <w:t>finalizzati</w:t>
      </w:r>
      <w:r w:rsidRPr="00C30B85">
        <w:rPr>
          <w:rFonts w:ascii="Verdana" w:eastAsia="Verdana" w:hAnsi="Verdana" w:cs="Verdana"/>
          <w:spacing w:val="47"/>
        </w:rPr>
        <w:t xml:space="preserve"> </w:t>
      </w:r>
      <w:r w:rsidRPr="00C30B85">
        <w:rPr>
          <w:rFonts w:ascii="Verdana" w:eastAsia="Verdana" w:hAnsi="Verdana" w:cs="Verdana"/>
        </w:rPr>
        <w:t>all’illustrazione</w:t>
      </w:r>
      <w:r w:rsidRPr="00C30B85">
        <w:rPr>
          <w:rFonts w:ascii="Verdana" w:eastAsia="Verdana" w:hAnsi="Verdana" w:cs="Verdana"/>
          <w:spacing w:val="41"/>
        </w:rPr>
        <w:t xml:space="preserve"> </w:t>
      </w:r>
      <w:r w:rsidRPr="00C30B85">
        <w:rPr>
          <w:rFonts w:ascii="Verdana" w:eastAsia="Verdana" w:hAnsi="Verdana" w:cs="Verdana"/>
        </w:rPr>
        <w:t>del</w:t>
      </w:r>
      <w:r w:rsidRPr="00C30B85">
        <w:rPr>
          <w:rFonts w:ascii="Verdana" w:eastAsia="Verdana" w:hAnsi="Verdana" w:cs="Verdana"/>
          <w:spacing w:val="42"/>
        </w:rPr>
        <w:t xml:space="preserve"> </w:t>
      </w:r>
      <w:r w:rsidRPr="00C30B85">
        <w:rPr>
          <w:rFonts w:ascii="Verdana" w:eastAsia="Verdana" w:hAnsi="Verdana" w:cs="Verdana"/>
        </w:rPr>
        <w:t>lavoro</w:t>
      </w:r>
      <w:r w:rsidRPr="00C30B85">
        <w:rPr>
          <w:rFonts w:ascii="Verdana" w:eastAsia="Verdana" w:hAnsi="Verdana" w:cs="Verdana"/>
          <w:spacing w:val="-74"/>
        </w:rPr>
        <w:t xml:space="preserve"> </w:t>
      </w:r>
      <w:r w:rsidRPr="00C30B85">
        <w:rPr>
          <w:rFonts w:ascii="Verdana" w:eastAsia="Verdana" w:hAnsi="Verdana" w:cs="Verdana"/>
        </w:rPr>
        <w:t>svolto</w:t>
      </w:r>
    </w:p>
    <w:p w:rsidR="00C30B85" w:rsidRDefault="00C30B85" w:rsidP="00C30B85">
      <w:pPr>
        <w:widowControl w:val="0"/>
        <w:autoSpaceDE w:val="0"/>
        <w:autoSpaceDN w:val="0"/>
        <w:spacing w:before="100" w:after="0" w:line="240" w:lineRule="auto"/>
        <w:ind w:left="110"/>
        <w:jc w:val="both"/>
        <w:outlineLvl w:val="1"/>
        <w:rPr>
          <w:rFonts w:ascii="Verdana" w:eastAsia="Verdana" w:hAnsi="Verdana" w:cs="Verdana"/>
          <w:b/>
          <w:bCs/>
        </w:rPr>
      </w:pPr>
    </w:p>
    <w:p w:rsidR="00C30B85" w:rsidRPr="00C30B85" w:rsidRDefault="00C30B85" w:rsidP="00C30B85">
      <w:pPr>
        <w:widowControl w:val="0"/>
        <w:autoSpaceDE w:val="0"/>
        <w:autoSpaceDN w:val="0"/>
        <w:spacing w:before="100" w:after="0" w:line="240" w:lineRule="auto"/>
        <w:ind w:left="110"/>
        <w:jc w:val="both"/>
        <w:outlineLvl w:val="1"/>
        <w:rPr>
          <w:rFonts w:ascii="Verdana" w:eastAsia="Verdana" w:hAnsi="Verdana" w:cs="Verdana"/>
          <w:b/>
          <w:bCs/>
        </w:rPr>
      </w:pPr>
      <w:r w:rsidRPr="00C30B85">
        <w:rPr>
          <w:rFonts w:ascii="Verdana" w:eastAsia="Verdana" w:hAnsi="Verdana" w:cs="Verdana"/>
          <w:b/>
          <w:bCs/>
        </w:rPr>
        <w:t>Attività</w:t>
      </w:r>
      <w:r w:rsidRPr="00C30B85">
        <w:rPr>
          <w:rFonts w:ascii="Verdana" w:eastAsia="Verdana" w:hAnsi="Verdana" w:cs="Verdana"/>
          <w:b/>
          <w:bCs/>
          <w:spacing w:val="-9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di</w:t>
      </w:r>
      <w:r w:rsidRPr="00C30B85">
        <w:rPr>
          <w:rFonts w:ascii="Verdana" w:eastAsia="Verdana" w:hAnsi="Verdana" w:cs="Verdana"/>
          <w:b/>
          <w:bCs/>
          <w:spacing w:val="-6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laboratorio</w:t>
      </w:r>
    </w:p>
    <w:p w:rsidR="00C30B85" w:rsidRPr="00C30B85" w:rsidRDefault="00C30B85" w:rsidP="00C30B85">
      <w:pPr>
        <w:widowControl w:val="0"/>
        <w:autoSpaceDE w:val="0"/>
        <w:autoSpaceDN w:val="0"/>
        <w:spacing w:before="118" w:after="0" w:line="240" w:lineRule="auto"/>
        <w:ind w:left="110" w:right="239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Nel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corso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dei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cinque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anni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scolastici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è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previsto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lo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svolgimento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attività pratiche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laboratorio, riguardo uno o più argomenti previsti nel programma disciplinare o nella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programmazione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inizio</w:t>
      </w:r>
      <w:r w:rsidRPr="00C30B85">
        <w:rPr>
          <w:rFonts w:ascii="Verdana" w:eastAsia="Verdana" w:hAnsi="Verdana" w:cs="Verdana"/>
          <w:spacing w:val="2"/>
        </w:rPr>
        <w:t xml:space="preserve"> </w:t>
      </w:r>
      <w:r w:rsidRPr="00C30B85">
        <w:rPr>
          <w:rFonts w:ascii="Verdana" w:eastAsia="Verdana" w:hAnsi="Verdana" w:cs="Verdana"/>
        </w:rPr>
        <w:t>anno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scolastico,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svolta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nei seguenti ambiti: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18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lettura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10"/>
        </w:rPr>
        <w:t xml:space="preserve"> </w:t>
      </w:r>
      <w:r w:rsidRPr="00C30B85">
        <w:rPr>
          <w:rFonts w:ascii="Verdana" w:eastAsia="Verdana" w:hAnsi="Verdana" w:cs="Verdana"/>
        </w:rPr>
        <w:t>scrittura;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21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giornale;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15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artistico;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21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informatico;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autoSpaceDE w:val="0"/>
        <w:autoSpaceDN w:val="0"/>
        <w:spacing w:before="116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linguistico</w:t>
      </w:r>
      <w:r w:rsidRPr="00C30B85">
        <w:rPr>
          <w:rFonts w:ascii="Verdana" w:eastAsia="Verdana" w:hAnsi="Verdana" w:cs="Verdana"/>
          <w:spacing w:val="-11"/>
        </w:rPr>
        <w:t xml:space="preserve"> </w:t>
      </w:r>
      <w:r w:rsidRPr="00C30B85">
        <w:rPr>
          <w:rFonts w:ascii="Verdana" w:eastAsia="Verdana" w:hAnsi="Verdana" w:cs="Verdana"/>
        </w:rPr>
        <w:t>(conversazione</w:t>
      </w:r>
      <w:r w:rsidRPr="00C30B85">
        <w:rPr>
          <w:rFonts w:ascii="Verdana" w:eastAsia="Verdana" w:hAnsi="Verdana" w:cs="Verdana"/>
          <w:spacing w:val="-12"/>
        </w:rPr>
        <w:t xml:space="preserve"> </w:t>
      </w:r>
      <w:r w:rsidRPr="00C30B85">
        <w:rPr>
          <w:rFonts w:ascii="Verdana" w:eastAsia="Verdana" w:hAnsi="Verdana" w:cs="Verdana"/>
        </w:rPr>
        <w:t>in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lingua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straniera).</w:t>
      </w:r>
    </w:p>
    <w:p w:rsidR="00C30B85" w:rsidRPr="00C30B85" w:rsidRDefault="00C30B85" w:rsidP="00C30B85">
      <w:pPr>
        <w:widowControl w:val="0"/>
        <w:autoSpaceDE w:val="0"/>
        <w:autoSpaceDN w:val="0"/>
        <w:spacing w:before="120" w:after="0" w:line="240" w:lineRule="auto"/>
        <w:ind w:left="369" w:right="485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C30B85">
        <w:rPr>
          <w:rFonts w:ascii="Verdana" w:eastAsia="Verdana" w:hAnsi="Verdana" w:cs="Verdana"/>
          <w:b/>
          <w:bCs/>
          <w:sz w:val="24"/>
          <w:szCs w:val="24"/>
        </w:rPr>
        <w:t>BIENNIO.</w:t>
      </w:r>
      <w:r w:rsidRPr="00C30B85"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 w:rsidRPr="00C30B85">
        <w:rPr>
          <w:rFonts w:ascii="Verdana" w:eastAsia="Verdana" w:hAnsi="Verdana" w:cs="Verdana"/>
          <w:b/>
          <w:bCs/>
          <w:sz w:val="24"/>
          <w:szCs w:val="24"/>
        </w:rPr>
        <w:t>Aree</w:t>
      </w:r>
      <w:r w:rsidRPr="00C30B85"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 w:rsidRPr="00C30B85">
        <w:rPr>
          <w:rFonts w:ascii="Verdana" w:eastAsia="Verdana" w:hAnsi="Verdana" w:cs="Verdana"/>
          <w:b/>
          <w:bCs/>
          <w:sz w:val="24"/>
          <w:szCs w:val="24"/>
        </w:rPr>
        <w:t>tematiche</w:t>
      </w:r>
    </w:p>
    <w:p w:rsidR="00C30B85" w:rsidRPr="00C30B85" w:rsidRDefault="00C30B85" w:rsidP="00C30B85">
      <w:pPr>
        <w:widowControl w:val="0"/>
        <w:autoSpaceDE w:val="0"/>
        <w:autoSpaceDN w:val="0"/>
        <w:spacing w:before="118" w:after="0" w:line="242" w:lineRule="auto"/>
        <w:ind w:left="110" w:right="224"/>
        <w:jc w:val="both"/>
        <w:outlineLvl w:val="1"/>
        <w:rPr>
          <w:rFonts w:ascii="Verdana" w:eastAsia="Verdana" w:hAnsi="Verdana" w:cs="Verdana"/>
          <w:b/>
          <w:bCs/>
        </w:rPr>
      </w:pPr>
      <w:bookmarkStart w:id="3" w:name="Cittadinanza_e_costituzione._Percorso_ci"/>
      <w:bookmarkEnd w:id="3"/>
      <w:r w:rsidRPr="00C30B85">
        <w:rPr>
          <w:rFonts w:ascii="Verdana" w:eastAsia="Verdana" w:hAnsi="Verdana" w:cs="Verdana"/>
          <w:b/>
          <w:bCs/>
        </w:rPr>
        <w:t>Cittadinanza e costituzione. Percorso civico-istituzionale per la conoscenza della</w:t>
      </w:r>
      <w:r w:rsidRPr="00C30B85">
        <w:rPr>
          <w:rFonts w:ascii="Verdana" w:eastAsia="Verdana" w:hAnsi="Verdana" w:cs="Verdana"/>
          <w:b/>
          <w:bCs/>
          <w:spacing w:val="1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situazione</w:t>
      </w:r>
      <w:r w:rsidRPr="00C30B85">
        <w:rPr>
          <w:rFonts w:ascii="Verdana" w:eastAsia="Verdana" w:hAnsi="Verdana" w:cs="Verdana"/>
          <w:b/>
          <w:bCs/>
          <w:spacing w:val="-3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italiana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before="115" w:after="0" w:line="240" w:lineRule="auto"/>
        <w:ind w:left="910" w:right="229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L’ordinamento dello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Stato italiano (Presidente della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Repubblica,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Presidente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del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Consiglio,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Parlamento,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Governo,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Corte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costituzionale,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Magistratura,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l’Amministrazione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locale).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before="121" w:after="0" w:line="240" w:lineRule="auto"/>
        <w:ind w:left="910" w:right="225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Lettura</w:t>
      </w:r>
      <w:r w:rsidRPr="00C30B85">
        <w:rPr>
          <w:rFonts w:ascii="Verdana" w:eastAsia="Verdana" w:hAnsi="Verdana" w:cs="Verdana"/>
          <w:spacing w:val="-14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analisi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di: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  <w:i/>
        </w:rPr>
        <w:t>La</w:t>
      </w:r>
      <w:r w:rsidRPr="00C30B85">
        <w:rPr>
          <w:rFonts w:ascii="Verdana" w:eastAsia="Verdana" w:hAnsi="Verdana" w:cs="Verdana"/>
          <w:i/>
          <w:spacing w:val="-9"/>
        </w:rPr>
        <w:t xml:space="preserve"> </w:t>
      </w:r>
      <w:r w:rsidRPr="00C30B85">
        <w:rPr>
          <w:rFonts w:ascii="Verdana" w:eastAsia="Verdana" w:hAnsi="Verdana" w:cs="Verdana"/>
          <w:i/>
        </w:rPr>
        <w:t>Costituzione</w:t>
      </w:r>
      <w:r w:rsidRPr="00C30B85">
        <w:rPr>
          <w:rFonts w:ascii="Verdana" w:eastAsia="Verdana" w:hAnsi="Verdana" w:cs="Verdana"/>
          <w:i/>
          <w:spacing w:val="-8"/>
        </w:rPr>
        <w:t xml:space="preserve"> </w:t>
      </w:r>
      <w:r w:rsidRPr="00C30B85">
        <w:rPr>
          <w:rFonts w:ascii="Verdana" w:eastAsia="Verdana" w:hAnsi="Verdana" w:cs="Verdana"/>
          <w:i/>
        </w:rPr>
        <w:t>italiana</w:t>
      </w:r>
      <w:r w:rsidRPr="00C30B85">
        <w:rPr>
          <w:rFonts w:ascii="Verdana" w:eastAsia="Verdana" w:hAnsi="Verdana" w:cs="Verdana"/>
        </w:rPr>
        <w:t>,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principî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fondamentali;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Parte</w:t>
      </w:r>
      <w:r w:rsidRPr="00C30B85">
        <w:rPr>
          <w:rFonts w:ascii="Verdana" w:eastAsia="Verdana" w:hAnsi="Verdana" w:cs="Verdana"/>
          <w:spacing w:val="-13"/>
        </w:rPr>
        <w:t xml:space="preserve"> </w:t>
      </w:r>
      <w:r w:rsidRPr="00C30B85">
        <w:rPr>
          <w:rFonts w:ascii="Verdana" w:eastAsia="Verdana" w:hAnsi="Verdana" w:cs="Verdana"/>
        </w:rPr>
        <w:t>I,</w:t>
      </w:r>
      <w:r w:rsidRPr="00C30B85">
        <w:rPr>
          <w:rFonts w:ascii="Verdana" w:eastAsia="Verdana" w:hAnsi="Verdana" w:cs="Verdana"/>
          <w:spacing w:val="-12"/>
        </w:rPr>
        <w:t xml:space="preserve"> </w:t>
      </w:r>
      <w:r w:rsidRPr="00C30B85">
        <w:rPr>
          <w:rFonts w:ascii="Verdana" w:eastAsia="Verdana" w:hAnsi="Verdana" w:cs="Verdana"/>
        </w:rPr>
        <w:t>Diritti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doveri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dei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cittadini.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diritti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nella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Costituzione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nella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giurisprudenza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italiana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(persona,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famiglia,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proprietà,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istruzione,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cittadinanza,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libertà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politica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sindacale).</w:t>
      </w:r>
    </w:p>
    <w:p w:rsidR="00C30B85" w:rsidRPr="00C30B85" w:rsidRDefault="00C30B85" w:rsidP="00C30B85">
      <w:pPr>
        <w:widowControl w:val="0"/>
        <w:autoSpaceDE w:val="0"/>
        <w:autoSpaceDN w:val="0"/>
        <w:spacing w:before="117" w:after="0" w:line="240" w:lineRule="auto"/>
        <w:ind w:left="110"/>
        <w:jc w:val="both"/>
        <w:outlineLvl w:val="1"/>
        <w:rPr>
          <w:rFonts w:ascii="Verdana" w:eastAsia="Verdana" w:hAnsi="Verdana" w:cs="Verdana"/>
          <w:b/>
          <w:bCs/>
        </w:rPr>
      </w:pPr>
      <w:bookmarkStart w:id="4" w:name="I_diritti_dell’uomo"/>
      <w:bookmarkEnd w:id="4"/>
      <w:r w:rsidRPr="00C30B85">
        <w:rPr>
          <w:rFonts w:ascii="Verdana" w:eastAsia="Verdana" w:hAnsi="Verdana" w:cs="Verdana"/>
          <w:b/>
          <w:bCs/>
        </w:rPr>
        <w:t>I</w:t>
      </w:r>
      <w:r w:rsidRPr="00C30B85">
        <w:rPr>
          <w:rFonts w:ascii="Verdana" w:eastAsia="Verdana" w:hAnsi="Verdana" w:cs="Verdana"/>
          <w:b/>
          <w:bCs/>
          <w:spacing w:val="-2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diritti</w:t>
      </w:r>
      <w:r w:rsidRPr="00C30B85">
        <w:rPr>
          <w:rFonts w:ascii="Verdana" w:eastAsia="Verdana" w:hAnsi="Verdana" w:cs="Verdana"/>
          <w:b/>
          <w:bCs/>
          <w:spacing w:val="-2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dell’uomo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117" w:after="0" w:line="240" w:lineRule="auto"/>
        <w:ind w:right="233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Percorso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storico-filosofico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che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metta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in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rilievo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genesi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progressiva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determinazione dei diritti dell’uomo sanciti nei vari documenti, dichiarazioni e testi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legislativi.</w:t>
      </w:r>
    </w:p>
    <w:p w:rsidR="00C30B85" w:rsidRPr="00C30B85" w:rsidRDefault="00C30B85" w:rsidP="00C30B85">
      <w:pPr>
        <w:widowControl w:val="0"/>
        <w:autoSpaceDE w:val="0"/>
        <w:autoSpaceDN w:val="0"/>
        <w:spacing w:before="118" w:after="0" w:line="350" w:lineRule="auto"/>
        <w:ind w:left="110" w:right="1633"/>
        <w:jc w:val="both"/>
        <w:rPr>
          <w:rFonts w:ascii="Verdana" w:eastAsia="Verdana" w:hAnsi="Verdana" w:cs="Verdana"/>
          <w:b/>
        </w:rPr>
      </w:pPr>
      <w:bookmarkStart w:id="5" w:name="La_religione_dalla_preistoria_all’antich"/>
      <w:bookmarkStart w:id="6" w:name="La_teoria_scientifica_sull’evoluzione_de"/>
      <w:bookmarkEnd w:id="5"/>
      <w:bookmarkEnd w:id="6"/>
      <w:r w:rsidRPr="00C30B85">
        <w:rPr>
          <w:rFonts w:ascii="Verdana" w:eastAsia="Verdana" w:hAnsi="Verdana" w:cs="Verdana"/>
          <w:b/>
        </w:rPr>
        <w:t>La teoria scientifica sull’evoluzione dell’universo e della specie umana</w:t>
      </w:r>
      <w:r w:rsidRPr="00C30B85">
        <w:rPr>
          <w:rFonts w:ascii="Verdana" w:eastAsia="Verdana" w:hAnsi="Verdana" w:cs="Verdana"/>
          <w:b/>
          <w:spacing w:val="-74"/>
        </w:rPr>
        <w:t xml:space="preserve"> </w:t>
      </w:r>
      <w:bookmarkStart w:id="7" w:name="Storia_del_pacifismo"/>
      <w:bookmarkEnd w:id="7"/>
      <w:r w:rsidRPr="00C30B85">
        <w:rPr>
          <w:rFonts w:ascii="Verdana" w:eastAsia="Verdana" w:hAnsi="Verdana" w:cs="Verdana"/>
          <w:b/>
        </w:rPr>
        <w:t>Storia</w:t>
      </w:r>
      <w:r w:rsidRPr="00C30B85">
        <w:rPr>
          <w:rFonts w:ascii="Verdana" w:eastAsia="Verdana" w:hAnsi="Verdana" w:cs="Verdana"/>
          <w:b/>
          <w:spacing w:val="-3"/>
        </w:rPr>
        <w:t xml:space="preserve"> </w:t>
      </w:r>
      <w:r w:rsidRPr="00C30B85">
        <w:rPr>
          <w:rFonts w:ascii="Verdana" w:eastAsia="Verdana" w:hAnsi="Verdana" w:cs="Verdana"/>
          <w:b/>
        </w:rPr>
        <w:t>del pacifismo</w:t>
      </w:r>
    </w:p>
    <w:p w:rsidR="00C30B85" w:rsidRPr="00C30B85" w:rsidRDefault="00C30B85" w:rsidP="00C30B85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after="0" w:line="240" w:lineRule="auto"/>
        <w:ind w:right="232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Approccio antropologico-culturale per la conoscenza delle vicende, del pensiero 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delle testimonianze di personaggi emblematici che, nel corso della storia, si sono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battuti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per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difesa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dei fondamentali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diritti umani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in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particolare per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pace.</w:t>
      </w:r>
    </w:p>
    <w:p w:rsidR="00C30B85" w:rsidRDefault="00C30B85" w:rsidP="00C30B85">
      <w:pPr>
        <w:widowControl w:val="0"/>
        <w:autoSpaceDE w:val="0"/>
        <w:autoSpaceDN w:val="0"/>
        <w:spacing w:before="116" w:after="0" w:line="240" w:lineRule="auto"/>
        <w:ind w:left="110" w:right="235"/>
        <w:jc w:val="both"/>
        <w:rPr>
          <w:rFonts w:ascii="Verdana" w:eastAsia="Verdana" w:hAnsi="Verdana" w:cs="Verdana"/>
          <w:spacing w:val="-2"/>
        </w:rPr>
      </w:pPr>
      <w:r w:rsidRPr="00C30B85">
        <w:rPr>
          <w:rFonts w:ascii="Verdana" w:eastAsia="Verdana" w:hAnsi="Verdana" w:cs="Verdana"/>
          <w:b/>
        </w:rPr>
        <w:t>I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diritti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civili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e</w:t>
      </w:r>
      <w:r w:rsidRPr="00C30B85">
        <w:rPr>
          <w:rFonts w:ascii="Verdana" w:eastAsia="Verdana" w:hAnsi="Verdana" w:cs="Verdana"/>
          <w:b/>
          <w:spacing w:val="1"/>
        </w:rPr>
        <w:t xml:space="preserve"> </w:t>
      </w:r>
      <w:r w:rsidRPr="00C30B85">
        <w:rPr>
          <w:rFonts w:ascii="Verdana" w:eastAsia="Verdana" w:hAnsi="Verdana" w:cs="Verdana"/>
          <w:b/>
        </w:rPr>
        <w:t>politici</w:t>
      </w:r>
      <w:r w:rsidRPr="00C30B85">
        <w:rPr>
          <w:rFonts w:ascii="Verdana" w:eastAsia="Verdana" w:hAnsi="Verdana" w:cs="Verdana"/>
        </w:rPr>
        <w:t>.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Approccio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tematico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volto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all’approfondimento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alcune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lastRenderedPageBreak/>
        <w:t>problematiche attraverso la lettura di romanzi o saggi. Sulla base degli interessi più diffusi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tra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gli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studenti,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uno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o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più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temi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scelta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tra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i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seguenti</w:t>
      </w:r>
      <w:r w:rsidRPr="00C30B85">
        <w:rPr>
          <w:rFonts w:ascii="Verdana" w:eastAsia="Verdana" w:hAnsi="Verdana" w:cs="Verdana"/>
          <w:spacing w:val="-2"/>
        </w:rPr>
        <w:t xml:space="preserve"> </w:t>
      </w:r>
    </w:p>
    <w:p w:rsidR="00C30B85" w:rsidRDefault="00C30B85" w:rsidP="00C30B85">
      <w:pPr>
        <w:widowControl w:val="0"/>
        <w:autoSpaceDE w:val="0"/>
        <w:autoSpaceDN w:val="0"/>
        <w:spacing w:before="116" w:after="0" w:line="240" w:lineRule="auto"/>
        <w:ind w:left="110" w:right="235"/>
        <w:jc w:val="both"/>
        <w:rPr>
          <w:rFonts w:ascii="Verdana" w:eastAsia="Verdana" w:hAnsi="Verdana" w:cs="Verdana"/>
          <w:b/>
        </w:rPr>
      </w:pPr>
    </w:p>
    <w:p w:rsidR="00C30B85" w:rsidRPr="00C30B85" w:rsidRDefault="00C30B85" w:rsidP="00C30B85">
      <w:pPr>
        <w:widowControl w:val="0"/>
        <w:autoSpaceDE w:val="0"/>
        <w:autoSpaceDN w:val="0"/>
        <w:spacing w:before="116" w:after="0" w:line="240" w:lineRule="auto"/>
        <w:ind w:left="110" w:right="235"/>
        <w:jc w:val="both"/>
        <w:rPr>
          <w:rFonts w:ascii="Verdana" w:eastAsia="Verdana" w:hAnsi="Verdana" w:cs="Verdana"/>
          <w:b/>
        </w:rPr>
      </w:pPr>
    </w:p>
    <w:p w:rsidR="00C30B85" w:rsidRPr="00C30B85" w:rsidRDefault="00C30B85" w:rsidP="00C30B85">
      <w:pPr>
        <w:widowControl w:val="0"/>
        <w:autoSpaceDE w:val="0"/>
        <w:autoSpaceDN w:val="0"/>
        <w:spacing w:before="123" w:after="0" w:line="240" w:lineRule="auto"/>
        <w:ind w:left="369" w:right="481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C30B85">
        <w:rPr>
          <w:rFonts w:ascii="Verdana" w:eastAsia="Verdana" w:hAnsi="Verdana" w:cs="Verdana"/>
          <w:b/>
          <w:bCs/>
          <w:sz w:val="24"/>
          <w:szCs w:val="24"/>
        </w:rPr>
        <w:t>TRIENNIO</w:t>
      </w:r>
      <w:r w:rsidRPr="00C30B85"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 w:rsidRPr="00C30B85">
        <w:rPr>
          <w:rFonts w:ascii="Verdana" w:eastAsia="Verdana" w:hAnsi="Verdana" w:cs="Verdana"/>
          <w:b/>
          <w:bCs/>
          <w:sz w:val="24"/>
          <w:szCs w:val="24"/>
        </w:rPr>
        <w:t>Aree</w:t>
      </w:r>
      <w:r w:rsidRPr="00C30B85"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 w:rsidRPr="00C30B85">
        <w:rPr>
          <w:rFonts w:ascii="Verdana" w:eastAsia="Verdana" w:hAnsi="Verdana" w:cs="Verdana"/>
          <w:b/>
          <w:bCs/>
          <w:sz w:val="24"/>
          <w:szCs w:val="24"/>
        </w:rPr>
        <w:t>tematiche</w:t>
      </w:r>
    </w:p>
    <w:p w:rsidR="00C30B85" w:rsidRPr="00C30B85" w:rsidRDefault="00C30B85" w:rsidP="00C30B85">
      <w:pPr>
        <w:widowControl w:val="0"/>
        <w:autoSpaceDE w:val="0"/>
        <w:autoSpaceDN w:val="0"/>
        <w:spacing w:before="118" w:after="0" w:line="240" w:lineRule="auto"/>
        <w:ind w:left="110"/>
        <w:outlineLvl w:val="1"/>
        <w:rPr>
          <w:rFonts w:ascii="Verdana" w:eastAsia="Verdana" w:hAnsi="Verdana" w:cs="Verdana"/>
          <w:b/>
          <w:bCs/>
        </w:rPr>
      </w:pPr>
      <w:bookmarkStart w:id="8" w:name="Cittadinanza_europea"/>
      <w:bookmarkEnd w:id="8"/>
      <w:r w:rsidRPr="00C30B85">
        <w:rPr>
          <w:rFonts w:ascii="Verdana" w:eastAsia="Verdana" w:hAnsi="Verdana" w:cs="Verdana"/>
          <w:b/>
          <w:bCs/>
        </w:rPr>
        <w:t>Cittadinanza</w:t>
      </w:r>
      <w:r w:rsidRPr="00C30B85">
        <w:rPr>
          <w:rFonts w:ascii="Verdana" w:eastAsia="Verdana" w:hAnsi="Verdana" w:cs="Verdana"/>
          <w:b/>
          <w:bCs/>
          <w:spacing w:val="-8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europea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911"/>
        </w:tabs>
        <w:autoSpaceDE w:val="0"/>
        <w:autoSpaceDN w:val="0"/>
        <w:spacing w:before="122" w:after="0" w:line="240" w:lineRule="auto"/>
        <w:ind w:left="910" w:hanging="361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L’Unione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europea,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le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Istituzioni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europee,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10"/>
        </w:rPr>
        <w:t xml:space="preserve"> </w:t>
      </w:r>
      <w:r w:rsidRPr="00C30B85">
        <w:rPr>
          <w:rFonts w:ascii="Verdana" w:eastAsia="Verdana" w:hAnsi="Verdana" w:cs="Verdana"/>
        </w:rPr>
        <w:t>Costituzione europea.</w:t>
      </w:r>
    </w:p>
    <w:p w:rsidR="00C30B85" w:rsidRDefault="00C30B85" w:rsidP="00C30B85">
      <w:pPr>
        <w:widowControl w:val="0"/>
        <w:autoSpaceDE w:val="0"/>
        <w:autoSpaceDN w:val="0"/>
        <w:spacing w:before="116" w:after="0" w:line="240" w:lineRule="auto"/>
        <w:ind w:left="110" w:right="241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  <w:b/>
        </w:rPr>
        <w:t xml:space="preserve">I diritti umani. </w:t>
      </w:r>
      <w:r w:rsidRPr="00C30B85">
        <w:rPr>
          <w:rFonts w:ascii="Verdana" w:eastAsia="Verdana" w:hAnsi="Verdana" w:cs="Verdana"/>
        </w:rPr>
        <w:t>Percorso tematico volto all’approfondimento di alcune problematiche sui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diritti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dei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popoli,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dei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minori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della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donna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attraverso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lettura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romanzi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o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saggi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sulla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base</w:t>
      </w:r>
      <w:r w:rsidRPr="00C30B85">
        <w:rPr>
          <w:rFonts w:ascii="Verdana" w:eastAsia="Verdana" w:hAnsi="Verdana" w:cs="Verdana"/>
          <w:spacing w:val="-75"/>
        </w:rPr>
        <w:t xml:space="preserve"> </w:t>
      </w:r>
      <w:r w:rsidRPr="00C30B85">
        <w:rPr>
          <w:rFonts w:ascii="Verdana" w:eastAsia="Verdana" w:hAnsi="Verdana" w:cs="Verdana"/>
        </w:rPr>
        <w:t>degli interessi più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diffusi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tra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gli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studenti.</w:t>
      </w:r>
    </w:p>
    <w:p w:rsidR="00C30B85" w:rsidRPr="00C30B85" w:rsidRDefault="00C30B85" w:rsidP="00C30B85">
      <w:pPr>
        <w:widowControl w:val="0"/>
        <w:autoSpaceDE w:val="0"/>
        <w:autoSpaceDN w:val="0"/>
        <w:spacing w:before="100" w:after="0" w:line="240" w:lineRule="auto"/>
        <w:ind w:left="110"/>
        <w:outlineLvl w:val="1"/>
        <w:rPr>
          <w:rFonts w:ascii="Verdana" w:eastAsia="Verdana" w:hAnsi="Verdana" w:cs="Verdana"/>
          <w:b/>
          <w:bCs/>
        </w:rPr>
      </w:pPr>
      <w:r w:rsidRPr="00C30B85">
        <w:rPr>
          <w:rFonts w:ascii="Verdana" w:eastAsia="Verdana" w:hAnsi="Verdana" w:cs="Verdana"/>
          <w:b/>
          <w:bCs/>
        </w:rPr>
        <w:t>La</w:t>
      </w:r>
      <w:r w:rsidRPr="00C30B85">
        <w:rPr>
          <w:rFonts w:ascii="Verdana" w:eastAsia="Verdana" w:hAnsi="Verdana" w:cs="Verdana"/>
          <w:b/>
          <w:bCs/>
          <w:spacing w:val="-7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tutela</w:t>
      </w:r>
      <w:r w:rsidRPr="00C30B85">
        <w:rPr>
          <w:rFonts w:ascii="Verdana" w:eastAsia="Verdana" w:hAnsi="Verdana" w:cs="Verdana"/>
          <w:b/>
          <w:bCs/>
          <w:spacing w:val="-5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dei</w:t>
      </w:r>
      <w:r w:rsidRPr="00C30B85">
        <w:rPr>
          <w:rFonts w:ascii="Verdana" w:eastAsia="Verdana" w:hAnsi="Verdana" w:cs="Verdana"/>
          <w:b/>
          <w:bCs/>
          <w:spacing w:val="-3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beni</w:t>
      </w:r>
      <w:r w:rsidRPr="00C30B85">
        <w:rPr>
          <w:rFonts w:ascii="Verdana" w:eastAsia="Verdana" w:hAnsi="Verdana" w:cs="Verdana"/>
          <w:b/>
          <w:bCs/>
          <w:spacing w:val="-3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monumentali,</w:t>
      </w:r>
      <w:r w:rsidRPr="00C30B85">
        <w:rPr>
          <w:rFonts w:ascii="Verdana" w:eastAsia="Verdana" w:hAnsi="Verdana" w:cs="Verdana"/>
          <w:b/>
          <w:bCs/>
          <w:spacing w:val="-4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storici</w:t>
      </w:r>
      <w:r w:rsidRPr="00C30B85">
        <w:rPr>
          <w:rFonts w:ascii="Verdana" w:eastAsia="Verdana" w:hAnsi="Verdana" w:cs="Verdana"/>
          <w:b/>
          <w:bCs/>
          <w:spacing w:val="1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ed</w:t>
      </w:r>
      <w:r w:rsidRPr="00C30B85">
        <w:rPr>
          <w:rFonts w:ascii="Verdana" w:eastAsia="Verdana" w:hAnsi="Verdana" w:cs="Verdana"/>
          <w:b/>
          <w:bCs/>
          <w:spacing w:val="-2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artistici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18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Il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monumento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storico-artistico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l’opera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d’arte.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20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tutela</w:t>
      </w:r>
      <w:r w:rsidRPr="00C30B85">
        <w:rPr>
          <w:rFonts w:ascii="Verdana" w:eastAsia="Verdana" w:hAnsi="Verdana" w:cs="Verdana"/>
          <w:spacing w:val="-10"/>
        </w:rPr>
        <w:t xml:space="preserve"> </w:t>
      </w:r>
      <w:r w:rsidRPr="00C30B85">
        <w:rPr>
          <w:rFonts w:ascii="Verdana" w:eastAsia="Verdana" w:hAnsi="Verdana" w:cs="Verdana"/>
        </w:rPr>
        <w:t>urbanistica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paesaggistica.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16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legislazione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italiana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internazionale.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16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I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musei.</w:t>
      </w:r>
      <w:r w:rsidRPr="00C30B85">
        <w:rPr>
          <w:rFonts w:ascii="Verdana" w:eastAsia="Verdana" w:hAnsi="Verdana" w:cs="Verdana"/>
          <w:spacing w:val="-10"/>
        </w:rPr>
        <w:t xml:space="preserve"> </w:t>
      </w:r>
      <w:r w:rsidRPr="00C30B85">
        <w:rPr>
          <w:rFonts w:ascii="Verdana" w:eastAsia="Verdana" w:hAnsi="Verdana" w:cs="Verdana"/>
        </w:rPr>
        <w:t>L’area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archeologica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11"/>
        </w:rPr>
        <w:t xml:space="preserve"> </w:t>
      </w:r>
      <w:r w:rsidRPr="00C30B85">
        <w:rPr>
          <w:rFonts w:ascii="Verdana" w:eastAsia="Verdana" w:hAnsi="Verdana" w:cs="Verdana"/>
        </w:rPr>
        <w:t>lo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scavo</w:t>
      </w:r>
      <w:r w:rsidRPr="00C30B85">
        <w:rPr>
          <w:rFonts w:ascii="Verdana" w:eastAsia="Verdana" w:hAnsi="Verdana" w:cs="Verdana"/>
          <w:spacing w:val="-9"/>
        </w:rPr>
        <w:t xml:space="preserve"> </w:t>
      </w:r>
      <w:r w:rsidRPr="00C30B85">
        <w:rPr>
          <w:rFonts w:ascii="Verdana" w:eastAsia="Verdana" w:hAnsi="Verdana" w:cs="Verdana"/>
        </w:rPr>
        <w:t>stratigrafico.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20" w:after="0" w:line="240" w:lineRule="auto"/>
        <w:ind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destinazione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d’uso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manutenzione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del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monumento.</w:t>
      </w:r>
    </w:p>
    <w:p w:rsidR="00C30B85" w:rsidRPr="00C30B85" w:rsidRDefault="00C30B85" w:rsidP="00C30B85">
      <w:pPr>
        <w:widowControl w:val="0"/>
        <w:autoSpaceDE w:val="0"/>
        <w:autoSpaceDN w:val="0"/>
        <w:spacing w:before="116" w:after="0" w:line="240" w:lineRule="auto"/>
        <w:ind w:left="110"/>
        <w:outlineLvl w:val="1"/>
        <w:rPr>
          <w:rFonts w:ascii="Verdana" w:eastAsia="Verdana" w:hAnsi="Verdana" w:cs="Verdana"/>
          <w:b/>
          <w:bCs/>
        </w:rPr>
      </w:pPr>
      <w:r w:rsidRPr="00C30B85">
        <w:rPr>
          <w:rFonts w:ascii="Verdana" w:eastAsia="Verdana" w:hAnsi="Verdana" w:cs="Verdana"/>
          <w:b/>
          <w:bCs/>
        </w:rPr>
        <w:t>Il</w:t>
      </w:r>
      <w:r w:rsidRPr="00C30B85">
        <w:rPr>
          <w:rFonts w:ascii="Verdana" w:eastAsia="Verdana" w:hAnsi="Verdana" w:cs="Verdana"/>
          <w:b/>
          <w:bCs/>
          <w:spacing w:val="-3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pacifismo</w:t>
      </w:r>
      <w:r w:rsidRPr="00C30B85">
        <w:rPr>
          <w:rFonts w:ascii="Verdana" w:eastAsia="Verdana" w:hAnsi="Verdana" w:cs="Verdana"/>
          <w:b/>
          <w:bCs/>
          <w:spacing w:val="-3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e</w:t>
      </w:r>
      <w:r w:rsidRPr="00C30B85">
        <w:rPr>
          <w:rFonts w:ascii="Verdana" w:eastAsia="Verdana" w:hAnsi="Verdana" w:cs="Verdana"/>
          <w:b/>
          <w:bCs/>
          <w:spacing w:val="-3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la</w:t>
      </w:r>
      <w:r w:rsidRPr="00C30B85">
        <w:rPr>
          <w:rFonts w:ascii="Verdana" w:eastAsia="Verdana" w:hAnsi="Verdana" w:cs="Verdana"/>
          <w:b/>
          <w:bCs/>
          <w:spacing w:val="-5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difesa</w:t>
      </w:r>
      <w:r w:rsidRPr="00C30B85">
        <w:rPr>
          <w:rFonts w:ascii="Verdana" w:eastAsia="Verdana" w:hAnsi="Verdana" w:cs="Verdana"/>
          <w:b/>
          <w:bCs/>
          <w:spacing w:val="-5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dei</w:t>
      </w:r>
      <w:r w:rsidRPr="00C30B85">
        <w:rPr>
          <w:rFonts w:ascii="Verdana" w:eastAsia="Verdana" w:hAnsi="Verdana" w:cs="Verdana"/>
          <w:b/>
          <w:bCs/>
          <w:spacing w:val="-2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fondamentali</w:t>
      </w:r>
      <w:r w:rsidRPr="00C30B85">
        <w:rPr>
          <w:rFonts w:ascii="Verdana" w:eastAsia="Verdana" w:hAnsi="Verdana" w:cs="Verdana"/>
          <w:b/>
          <w:bCs/>
          <w:spacing w:val="2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diritti</w:t>
      </w:r>
      <w:r w:rsidRPr="00C30B85">
        <w:rPr>
          <w:rFonts w:ascii="Verdana" w:eastAsia="Verdana" w:hAnsi="Verdana" w:cs="Verdana"/>
          <w:b/>
          <w:bCs/>
          <w:spacing w:val="-3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umani</w:t>
      </w:r>
    </w:p>
    <w:p w:rsidR="00C30B85" w:rsidRDefault="00C30B85" w:rsidP="00C30B85">
      <w:pPr>
        <w:widowControl w:val="0"/>
        <w:autoSpaceDE w:val="0"/>
        <w:autoSpaceDN w:val="0"/>
        <w:spacing w:before="116" w:after="0" w:line="240" w:lineRule="auto"/>
        <w:ind w:left="110" w:right="241"/>
        <w:jc w:val="both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Il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pacifismo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difesa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dei</w:t>
      </w:r>
      <w:r w:rsidRPr="00C30B85">
        <w:rPr>
          <w:rFonts w:ascii="Verdana" w:eastAsia="Verdana" w:hAnsi="Verdana" w:cs="Verdana"/>
          <w:spacing w:val="-1"/>
        </w:rPr>
        <w:t xml:space="preserve"> </w:t>
      </w:r>
      <w:r w:rsidRPr="00C30B85">
        <w:rPr>
          <w:rFonts w:ascii="Verdana" w:eastAsia="Verdana" w:hAnsi="Verdana" w:cs="Verdana"/>
        </w:rPr>
        <w:t>fondamentali</w:t>
      </w:r>
      <w:r w:rsidRPr="00C30B85">
        <w:rPr>
          <w:rFonts w:ascii="Verdana" w:eastAsia="Verdana" w:hAnsi="Verdana" w:cs="Verdana"/>
          <w:spacing w:val="1"/>
        </w:rPr>
        <w:t xml:space="preserve"> </w:t>
      </w:r>
      <w:r w:rsidRPr="00C30B85">
        <w:rPr>
          <w:rFonts w:ascii="Verdana" w:eastAsia="Verdana" w:hAnsi="Verdana" w:cs="Verdana"/>
        </w:rPr>
        <w:t>diritti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umani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nel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Novecento</w:t>
      </w:r>
    </w:p>
    <w:p w:rsidR="00C30B85" w:rsidRPr="00C30B85" w:rsidRDefault="00C30B85" w:rsidP="00C30B85">
      <w:pPr>
        <w:widowControl w:val="0"/>
        <w:autoSpaceDE w:val="0"/>
        <w:autoSpaceDN w:val="0"/>
        <w:spacing w:before="116" w:after="0" w:line="240" w:lineRule="auto"/>
        <w:ind w:left="110" w:right="241"/>
        <w:jc w:val="both"/>
        <w:rPr>
          <w:rFonts w:ascii="Verdana" w:eastAsia="Verdana" w:hAnsi="Verdana" w:cs="Verdana"/>
        </w:rPr>
      </w:pPr>
    </w:p>
    <w:p w:rsidR="00C30B85" w:rsidRPr="00C30B85" w:rsidRDefault="00C30B85" w:rsidP="00C30B85">
      <w:pPr>
        <w:widowControl w:val="0"/>
        <w:autoSpaceDE w:val="0"/>
        <w:autoSpaceDN w:val="0"/>
        <w:spacing w:before="116" w:after="0" w:line="240" w:lineRule="auto"/>
        <w:ind w:left="110"/>
        <w:jc w:val="both"/>
        <w:outlineLvl w:val="1"/>
        <w:rPr>
          <w:rFonts w:ascii="Verdana" w:eastAsia="Verdana" w:hAnsi="Verdana" w:cs="Verdana"/>
          <w:b/>
          <w:bCs/>
        </w:rPr>
      </w:pPr>
      <w:r w:rsidRPr="00C30B85">
        <w:rPr>
          <w:rFonts w:ascii="Verdana" w:eastAsia="Verdana" w:hAnsi="Verdana" w:cs="Verdana"/>
          <w:b/>
          <w:bCs/>
        </w:rPr>
        <w:t>Etica</w:t>
      </w:r>
      <w:r w:rsidRPr="00C30B85">
        <w:rPr>
          <w:rFonts w:ascii="Verdana" w:eastAsia="Verdana" w:hAnsi="Verdana" w:cs="Verdana"/>
          <w:b/>
          <w:bCs/>
          <w:spacing w:val="-9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ed</w:t>
      </w:r>
      <w:r w:rsidRPr="00C30B85">
        <w:rPr>
          <w:rFonts w:ascii="Verdana" w:eastAsia="Verdana" w:hAnsi="Verdana" w:cs="Verdana"/>
          <w:b/>
          <w:bCs/>
          <w:spacing w:val="-5"/>
        </w:rPr>
        <w:t xml:space="preserve"> </w:t>
      </w:r>
      <w:r w:rsidRPr="00C30B85">
        <w:rPr>
          <w:rFonts w:ascii="Verdana" w:eastAsia="Verdana" w:hAnsi="Verdana" w:cs="Verdana"/>
          <w:b/>
          <w:bCs/>
        </w:rPr>
        <w:t>economia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905"/>
          <w:tab w:val="left" w:pos="906"/>
        </w:tabs>
        <w:autoSpaceDE w:val="0"/>
        <w:autoSpaceDN w:val="0"/>
        <w:spacing w:before="123" w:after="0" w:line="240" w:lineRule="auto"/>
        <w:ind w:left="905"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Lo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sviluppo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sostenibile.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905"/>
          <w:tab w:val="left" w:pos="906"/>
        </w:tabs>
        <w:autoSpaceDE w:val="0"/>
        <w:autoSpaceDN w:val="0"/>
        <w:spacing w:before="115" w:after="0" w:line="240" w:lineRule="auto"/>
        <w:ind w:left="905"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responsabilità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sociale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delle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imprese.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905"/>
          <w:tab w:val="left" w:pos="906"/>
        </w:tabs>
        <w:autoSpaceDE w:val="0"/>
        <w:autoSpaceDN w:val="0"/>
        <w:spacing w:before="121" w:after="0" w:line="240" w:lineRule="auto"/>
        <w:ind w:left="905"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Gli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aspetti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centrali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di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uno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sviluppo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locale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ecologicamente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socialmente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sostenibile.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ind w:left="905"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fame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nel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mondo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disparità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economica.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905"/>
          <w:tab w:val="left" w:pos="906"/>
        </w:tabs>
        <w:autoSpaceDE w:val="0"/>
        <w:autoSpaceDN w:val="0"/>
        <w:spacing w:before="120" w:after="0" w:line="240" w:lineRule="auto"/>
        <w:ind w:left="905"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L’inquinamento</w:t>
      </w:r>
      <w:r w:rsidRPr="00C30B85">
        <w:rPr>
          <w:rFonts w:ascii="Verdana" w:eastAsia="Verdana" w:hAnsi="Verdana" w:cs="Verdana"/>
          <w:spacing w:val="-2"/>
        </w:rPr>
        <w:t xml:space="preserve"> </w:t>
      </w:r>
      <w:r w:rsidRPr="00C30B85">
        <w:rPr>
          <w:rFonts w:ascii="Verdana" w:eastAsia="Verdana" w:hAnsi="Verdana" w:cs="Verdana"/>
        </w:rPr>
        <w:t>e</w:t>
      </w:r>
      <w:r w:rsidRPr="00C30B85">
        <w:rPr>
          <w:rFonts w:ascii="Verdana" w:eastAsia="Verdana" w:hAnsi="Verdana" w:cs="Verdana"/>
          <w:spacing w:val="-4"/>
        </w:rPr>
        <w:t xml:space="preserve"> </w:t>
      </w: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cultura</w:t>
      </w:r>
      <w:r w:rsidRPr="00C30B85">
        <w:rPr>
          <w:rFonts w:ascii="Verdana" w:eastAsia="Verdana" w:hAnsi="Verdana" w:cs="Verdana"/>
          <w:spacing w:val="-5"/>
        </w:rPr>
        <w:t xml:space="preserve"> </w:t>
      </w:r>
      <w:r w:rsidRPr="00C30B85">
        <w:rPr>
          <w:rFonts w:ascii="Verdana" w:eastAsia="Verdana" w:hAnsi="Verdana" w:cs="Verdana"/>
        </w:rPr>
        <w:t>del</w:t>
      </w:r>
      <w:r w:rsidRPr="00C30B85">
        <w:rPr>
          <w:rFonts w:ascii="Verdana" w:eastAsia="Verdana" w:hAnsi="Verdana" w:cs="Verdana"/>
          <w:spacing w:val="-8"/>
        </w:rPr>
        <w:t xml:space="preserve"> </w:t>
      </w:r>
      <w:r w:rsidRPr="00C30B85">
        <w:rPr>
          <w:rFonts w:ascii="Verdana" w:eastAsia="Verdana" w:hAnsi="Verdana" w:cs="Verdana"/>
        </w:rPr>
        <w:t>riciclaggio.</w:t>
      </w:r>
    </w:p>
    <w:p w:rsidR="00C30B85" w:rsidRPr="00C30B85" w:rsidRDefault="00C30B85" w:rsidP="00C30B85">
      <w:pPr>
        <w:widowControl w:val="0"/>
        <w:numPr>
          <w:ilvl w:val="0"/>
          <w:numId w:val="2"/>
        </w:numPr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ind w:left="905"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Il</w:t>
      </w:r>
      <w:r w:rsidRPr="00C30B85">
        <w:rPr>
          <w:rFonts w:ascii="Verdana" w:eastAsia="Verdana" w:hAnsi="Verdana" w:cs="Verdana"/>
          <w:spacing w:val="-3"/>
        </w:rPr>
        <w:t xml:space="preserve"> </w:t>
      </w:r>
      <w:r w:rsidRPr="00C30B85">
        <w:rPr>
          <w:rFonts w:ascii="Verdana" w:eastAsia="Verdana" w:hAnsi="Verdana" w:cs="Verdana"/>
        </w:rPr>
        <w:t>dissesto idrogeologico.</w:t>
      </w:r>
    </w:p>
    <w:p w:rsidR="00C30B85" w:rsidRDefault="00C30B85" w:rsidP="00C30B85">
      <w:pPr>
        <w:widowControl w:val="0"/>
        <w:numPr>
          <w:ilvl w:val="0"/>
          <w:numId w:val="2"/>
        </w:numPr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ind w:left="905"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Le</w:t>
      </w:r>
      <w:r w:rsidRPr="00C30B85">
        <w:rPr>
          <w:rFonts w:ascii="Verdana" w:eastAsia="Verdana" w:hAnsi="Verdana" w:cs="Verdana"/>
          <w:spacing w:val="-6"/>
        </w:rPr>
        <w:t xml:space="preserve"> </w:t>
      </w:r>
      <w:r w:rsidRPr="00C30B85">
        <w:rPr>
          <w:rFonts w:ascii="Verdana" w:eastAsia="Verdana" w:hAnsi="Verdana" w:cs="Verdana"/>
        </w:rPr>
        <w:t>fonti</w:t>
      </w:r>
      <w:r w:rsidRPr="00C30B85"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alternative</w:t>
      </w:r>
    </w:p>
    <w:p w:rsidR="00C30B85" w:rsidRDefault="00C30B85" w:rsidP="00C30B85">
      <w:pPr>
        <w:widowControl w:val="0"/>
        <w:numPr>
          <w:ilvl w:val="0"/>
          <w:numId w:val="2"/>
        </w:numPr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ind w:left="905" w:hanging="361"/>
        <w:rPr>
          <w:rFonts w:ascii="Verdana" w:eastAsia="Verdana" w:hAnsi="Verdana" w:cs="Verdana"/>
        </w:rPr>
      </w:pPr>
      <w:r w:rsidRPr="00C30B85">
        <w:rPr>
          <w:rFonts w:ascii="Verdana" w:eastAsia="Verdana" w:hAnsi="Verdana" w:cs="Verdana"/>
        </w:rPr>
        <w:t>La</w:t>
      </w:r>
      <w:r w:rsidRPr="00C30B85">
        <w:rPr>
          <w:rFonts w:ascii="Verdana" w:eastAsia="Verdana" w:hAnsi="Verdana" w:cs="Verdana"/>
          <w:spacing w:val="-7"/>
        </w:rPr>
        <w:t xml:space="preserve"> </w:t>
      </w:r>
      <w:r w:rsidRPr="00C30B85">
        <w:rPr>
          <w:rFonts w:ascii="Verdana" w:eastAsia="Verdana" w:hAnsi="Verdana" w:cs="Verdana"/>
        </w:rPr>
        <w:t>biodiversità</w:t>
      </w:r>
    </w:p>
    <w:p w:rsidR="00DA6412" w:rsidRDefault="00DA6412" w:rsidP="00DA6412">
      <w:pPr>
        <w:widowControl w:val="0"/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rPr>
          <w:rFonts w:ascii="Verdana" w:eastAsia="Verdana" w:hAnsi="Verdana" w:cs="Verdana"/>
        </w:rPr>
      </w:pPr>
    </w:p>
    <w:p w:rsidR="00DA6412" w:rsidRDefault="00DA6412" w:rsidP="00DA6412">
      <w:pPr>
        <w:widowControl w:val="0"/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rPr>
          <w:rFonts w:ascii="Verdana" w:eastAsia="Verdana" w:hAnsi="Verdana" w:cs="Verdana"/>
        </w:rPr>
      </w:pPr>
    </w:p>
    <w:p w:rsidR="00DA6412" w:rsidRPr="00DA6412" w:rsidRDefault="00DA6412" w:rsidP="00DA6412">
      <w:pPr>
        <w:widowControl w:val="0"/>
        <w:autoSpaceDE w:val="0"/>
        <w:autoSpaceDN w:val="0"/>
        <w:spacing w:before="116" w:after="0" w:line="240" w:lineRule="auto"/>
        <w:ind w:left="110"/>
        <w:outlineLvl w:val="1"/>
        <w:rPr>
          <w:rFonts w:ascii="Verdana" w:eastAsia="Verdana" w:hAnsi="Verdana" w:cs="Verdana"/>
          <w:b/>
          <w:bCs/>
        </w:rPr>
      </w:pPr>
      <w:r w:rsidRPr="00DA6412">
        <w:rPr>
          <w:rFonts w:ascii="Verdana" w:eastAsia="Verdana" w:hAnsi="Verdana" w:cs="Verdana"/>
          <w:b/>
          <w:bCs/>
        </w:rPr>
        <w:t>Volontariato</w:t>
      </w:r>
      <w:r w:rsidRPr="00DA6412">
        <w:rPr>
          <w:rFonts w:ascii="Verdana" w:eastAsia="Verdana" w:hAnsi="Verdana" w:cs="Verdana"/>
          <w:b/>
          <w:bCs/>
          <w:spacing w:val="-3"/>
        </w:rPr>
        <w:t xml:space="preserve"> </w:t>
      </w:r>
      <w:r w:rsidRPr="00DA6412">
        <w:rPr>
          <w:rFonts w:ascii="Verdana" w:eastAsia="Verdana" w:hAnsi="Verdana" w:cs="Verdana"/>
          <w:b/>
          <w:bCs/>
        </w:rPr>
        <w:t>e</w:t>
      </w:r>
      <w:r w:rsidRPr="00DA6412">
        <w:rPr>
          <w:rFonts w:ascii="Verdana" w:eastAsia="Verdana" w:hAnsi="Verdana" w:cs="Verdana"/>
          <w:b/>
          <w:bCs/>
          <w:spacing w:val="-8"/>
        </w:rPr>
        <w:t xml:space="preserve"> </w:t>
      </w:r>
      <w:r w:rsidRPr="00DA6412">
        <w:rPr>
          <w:rFonts w:ascii="Verdana" w:eastAsia="Verdana" w:hAnsi="Verdana" w:cs="Verdana"/>
          <w:b/>
          <w:bCs/>
        </w:rPr>
        <w:t>diritti</w:t>
      </w:r>
      <w:r w:rsidRPr="00DA6412">
        <w:rPr>
          <w:rFonts w:ascii="Verdana" w:eastAsia="Verdana" w:hAnsi="Verdana" w:cs="Verdana"/>
          <w:b/>
          <w:bCs/>
          <w:spacing w:val="-6"/>
        </w:rPr>
        <w:t xml:space="preserve"> </w:t>
      </w:r>
      <w:r w:rsidRPr="00DA6412">
        <w:rPr>
          <w:rFonts w:ascii="Verdana" w:eastAsia="Verdana" w:hAnsi="Verdana" w:cs="Verdana"/>
          <w:b/>
          <w:bCs/>
        </w:rPr>
        <w:t>sociali</w:t>
      </w:r>
    </w:p>
    <w:p w:rsidR="00DA6412" w:rsidRDefault="00DA6412" w:rsidP="00DA6412">
      <w:pPr>
        <w:widowControl w:val="0"/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</w:rPr>
        <w:t>Le</w:t>
      </w:r>
      <w:r w:rsidRPr="00DA6412">
        <w:rPr>
          <w:rFonts w:ascii="Verdana" w:eastAsia="Verdana" w:hAnsi="Verdana" w:cs="Verdana"/>
          <w:spacing w:val="-3"/>
        </w:rPr>
        <w:t xml:space="preserve"> </w:t>
      </w:r>
      <w:r w:rsidRPr="00DA6412">
        <w:rPr>
          <w:rFonts w:ascii="Verdana" w:eastAsia="Verdana" w:hAnsi="Verdana" w:cs="Verdana"/>
        </w:rPr>
        <w:t>organizzazioni</w:t>
      </w:r>
      <w:r w:rsidRPr="00DA6412">
        <w:rPr>
          <w:rFonts w:ascii="Verdana" w:eastAsia="Verdana" w:hAnsi="Verdana" w:cs="Verdana"/>
          <w:spacing w:val="-3"/>
        </w:rPr>
        <w:t xml:space="preserve"> </w:t>
      </w:r>
      <w:r w:rsidRPr="00DA6412">
        <w:rPr>
          <w:rFonts w:ascii="Verdana" w:eastAsia="Verdana" w:hAnsi="Verdana" w:cs="Verdana"/>
        </w:rPr>
        <w:t>del</w:t>
      </w:r>
      <w:r w:rsidRPr="00DA6412">
        <w:rPr>
          <w:rFonts w:ascii="Verdana" w:eastAsia="Verdana" w:hAnsi="Verdana" w:cs="Verdana"/>
          <w:spacing w:val="-3"/>
        </w:rPr>
        <w:t xml:space="preserve"> </w:t>
      </w:r>
      <w:r w:rsidRPr="00DA6412">
        <w:rPr>
          <w:rFonts w:ascii="Verdana" w:eastAsia="Verdana" w:hAnsi="Verdana" w:cs="Verdana"/>
        </w:rPr>
        <w:t>volontariato</w:t>
      </w:r>
      <w:r w:rsidRPr="00DA6412">
        <w:rPr>
          <w:rFonts w:ascii="Verdana" w:eastAsia="Verdana" w:hAnsi="Verdana" w:cs="Verdana"/>
          <w:spacing w:val="-1"/>
        </w:rPr>
        <w:t xml:space="preserve"> </w:t>
      </w:r>
      <w:r w:rsidRPr="00DA6412">
        <w:rPr>
          <w:rFonts w:ascii="Verdana" w:eastAsia="Verdana" w:hAnsi="Verdana" w:cs="Verdana"/>
        </w:rPr>
        <w:t>in</w:t>
      </w:r>
      <w:r w:rsidRPr="00DA6412">
        <w:rPr>
          <w:rFonts w:ascii="Verdana" w:eastAsia="Verdana" w:hAnsi="Verdana" w:cs="Verdana"/>
          <w:spacing w:val="-6"/>
        </w:rPr>
        <w:t xml:space="preserve"> </w:t>
      </w:r>
      <w:r w:rsidRPr="00DA6412">
        <w:rPr>
          <w:rFonts w:ascii="Verdana" w:eastAsia="Verdana" w:hAnsi="Verdana" w:cs="Verdana"/>
        </w:rPr>
        <w:t>Italia</w:t>
      </w:r>
      <w:r w:rsidRPr="00DA6412">
        <w:rPr>
          <w:rFonts w:ascii="Verdana" w:eastAsia="Verdana" w:hAnsi="Verdana" w:cs="Verdana"/>
          <w:spacing w:val="-4"/>
        </w:rPr>
        <w:t xml:space="preserve"> </w:t>
      </w:r>
      <w:r w:rsidRPr="00DA6412">
        <w:rPr>
          <w:rFonts w:ascii="Verdana" w:eastAsia="Verdana" w:hAnsi="Verdana" w:cs="Verdana"/>
        </w:rPr>
        <w:t>e</w:t>
      </w:r>
      <w:r w:rsidRPr="00DA6412">
        <w:rPr>
          <w:rFonts w:ascii="Verdana" w:eastAsia="Verdana" w:hAnsi="Verdana" w:cs="Verdana"/>
          <w:spacing w:val="-3"/>
        </w:rPr>
        <w:t xml:space="preserve"> </w:t>
      </w:r>
      <w:r w:rsidRPr="00DA6412">
        <w:rPr>
          <w:rFonts w:ascii="Verdana" w:eastAsia="Verdana" w:hAnsi="Verdana" w:cs="Verdana"/>
        </w:rPr>
        <w:t>nel</w:t>
      </w:r>
      <w:r w:rsidRPr="00DA6412">
        <w:rPr>
          <w:rFonts w:ascii="Verdana" w:eastAsia="Verdana" w:hAnsi="Verdana" w:cs="Verdana"/>
          <w:spacing w:val="-3"/>
        </w:rPr>
        <w:t xml:space="preserve"> </w:t>
      </w:r>
      <w:r w:rsidRPr="00DA6412">
        <w:rPr>
          <w:rFonts w:ascii="Verdana" w:eastAsia="Verdana" w:hAnsi="Verdana" w:cs="Verdana"/>
        </w:rPr>
        <w:t>mondo</w:t>
      </w:r>
    </w:p>
    <w:p w:rsidR="00DA6412" w:rsidRDefault="00DA6412" w:rsidP="00DA6412">
      <w:pPr>
        <w:widowControl w:val="0"/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rPr>
          <w:rFonts w:ascii="Verdana" w:eastAsia="Verdana" w:hAnsi="Verdana" w:cs="Verdana"/>
        </w:rPr>
      </w:pPr>
    </w:p>
    <w:p w:rsidR="00DA6412" w:rsidRPr="00DA6412" w:rsidRDefault="00DA6412" w:rsidP="00DA6412">
      <w:pPr>
        <w:widowControl w:val="0"/>
        <w:autoSpaceDE w:val="0"/>
        <w:autoSpaceDN w:val="0"/>
        <w:spacing w:before="116" w:after="0" w:line="242" w:lineRule="auto"/>
        <w:ind w:left="110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  <w:b/>
        </w:rPr>
        <w:lastRenderedPageBreak/>
        <w:t>Le</w:t>
      </w:r>
      <w:r w:rsidRPr="00DA6412">
        <w:rPr>
          <w:rFonts w:ascii="Verdana" w:eastAsia="Verdana" w:hAnsi="Verdana" w:cs="Verdana"/>
          <w:b/>
          <w:spacing w:val="14"/>
        </w:rPr>
        <w:t xml:space="preserve"> </w:t>
      </w:r>
      <w:r w:rsidRPr="00DA6412">
        <w:rPr>
          <w:rFonts w:ascii="Verdana" w:eastAsia="Verdana" w:hAnsi="Verdana" w:cs="Verdana"/>
          <w:b/>
        </w:rPr>
        <w:t>più</w:t>
      </w:r>
      <w:r w:rsidRPr="00DA6412">
        <w:rPr>
          <w:rFonts w:ascii="Verdana" w:eastAsia="Verdana" w:hAnsi="Verdana" w:cs="Verdana"/>
          <w:b/>
          <w:spacing w:val="14"/>
        </w:rPr>
        <w:t xml:space="preserve"> </w:t>
      </w:r>
      <w:r w:rsidRPr="00DA6412">
        <w:rPr>
          <w:rFonts w:ascii="Verdana" w:eastAsia="Verdana" w:hAnsi="Verdana" w:cs="Verdana"/>
          <w:b/>
        </w:rPr>
        <w:t>importanti</w:t>
      </w:r>
      <w:r w:rsidRPr="00DA6412">
        <w:rPr>
          <w:rFonts w:ascii="Verdana" w:eastAsia="Verdana" w:hAnsi="Verdana" w:cs="Verdana"/>
          <w:b/>
          <w:spacing w:val="19"/>
        </w:rPr>
        <w:t xml:space="preserve"> </w:t>
      </w:r>
      <w:r w:rsidRPr="00DA6412">
        <w:rPr>
          <w:rFonts w:ascii="Verdana" w:eastAsia="Verdana" w:hAnsi="Verdana" w:cs="Verdana"/>
          <w:b/>
        </w:rPr>
        <w:t>dichiarazioni</w:t>
      </w:r>
      <w:r w:rsidRPr="00DA6412">
        <w:rPr>
          <w:rFonts w:ascii="Verdana" w:eastAsia="Verdana" w:hAnsi="Verdana" w:cs="Verdana"/>
          <w:b/>
          <w:spacing w:val="21"/>
        </w:rPr>
        <w:t xml:space="preserve"> </w:t>
      </w:r>
      <w:r w:rsidRPr="00DA6412">
        <w:rPr>
          <w:rFonts w:ascii="Verdana" w:eastAsia="Verdana" w:hAnsi="Verdana" w:cs="Verdana"/>
          <w:b/>
        </w:rPr>
        <w:t>delle</w:t>
      </w:r>
      <w:r w:rsidRPr="00DA6412">
        <w:rPr>
          <w:rFonts w:ascii="Verdana" w:eastAsia="Verdana" w:hAnsi="Verdana" w:cs="Verdana"/>
          <w:b/>
          <w:spacing w:val="15"/>
        </w:rPr>
        <w:t xml:space="preserve"> </w:t>
      </w:r>
      <w:r w:rsidRPr="00DA6412">
        <w:rPr>
          <w:rFonts w:ascii="Verdana" w:eastAsia="Verdana" w:hAnsi="Verdana" w:cs="Verdana"/>
          <w:b/>
        </w:rPr>
        <w:t>istituzioni</w:t>
      </w:r>
      <w:r w:rsidRPr="00DA6412">
        <w:rPr>
          <w:rFonts w:ascii="Verdana" w:eastAsia="Verdana" w:hAnsi="Verdana" w:cs="Verdana"/>
          <w:b/>
          <w:spacing w:val="20"/>
        </w:rPr>
        <w:t xml:space="preserve"> </w:t>
      </w:r>
      <w:r w:rsidRPr="00DA6412">
        <w:rPr>
          <w:rFonts w:ascii="Verdana" w:eastAsia="Verdana" w:hAnsi="Verdana" w:cs="Verdana"/>
          <w:b/>
        </w:rPr>
        <w:t>internazionali.</w:t>
      </w:r>
      <w:r w:rsidRPr="00DA6412">
        <w:rPr>
          <w:rFonts w:ascii="Verdana" w:eastAsia="Verdana" w:hAnsi="Verdana" w:cs="Verdana"/>
          <w:b/>
          <w:spacing w:val="25"/>
        </w:rPr>
        <w:t xml:space="preserve"> </w:t>
      </w:r>
      <w:r w:rsidRPr="00DA6412">
        <w:rPr>
          <w:rFonts w:ascii="Verdana" w:eastAsia="Verdana" w:hAnsi="Verdana" w:cs="Verdana"/>
        </w:rPr>
        <w:t>Lettura</w:t>
      </w:r>
      <w:r w:rsidRPr="00DA6412">
        <w:rPr>
          <w:rFonts w:ascii="Verdana" w:eastAsia="Verdana" w:hAnsi="Verdana" w:cs="Verdana"/>
          <w:spacing w:val="17"/>
        </w:rPr>
        <w:t xml:space="preserve"> </w:t>
      </w:r>
      <w:r w:rsidRPr="00DA6412">
        <w:rPr>
          <w:rFonts w:ascii="Verdana" w:eastAsia="Verdana" w:hAnsi="Verdana" w:cs="Verdana"/>
        </w:rPr>
        <w:t>e</w:t>
      </w:r>
      <w:r w:rsidRPr="00DA6412">
        <w:rPr>
          <w:rFonts w:ascii="Verdana" w:eastAsia="Verdana" w:hAnsi="Verdana" w:cs="Verdana"/>
          <w:spacing w:val="17"/>
        </w:rPr>
        <w:t xml:space="preserve"> </w:t>
      </w:r>
      <w:r w:rsidRPr="00DA6412">
        <w:rPr>
          <w:rFonts w:ascii="Verdana" w:eastAsia="Verdana" w:hAnsi="Verdana" w:cs="Verdana"/>
        </w:rPr>
        <w:t>analisi</w:t>
      </w:r>
      <w:r w:rsidRPr="00DA6412">
        <w:rPr>
          <w:rFonts w:ascii="Verdana" w:eastAsia="Verdana" w:hAnsi="Verdana" w:cs="Verdana"/>
          <w:spacing w:val="18"/>
        </w:rPr>
        <w:t xml:space="preserve"> </w:t>
      </w:r>
      <w:r w:rsidRPr="00DA6412">
        <w:rPr>
          <w:rFonts w:ascii="Verdana" w:eastAsia="Verdana" w:hAnsi="Verdana" w:cs="Verdana"/>
        </w:rPr>
        <w:t>dei</w:t>
      </w:r>
      <w:r w:rsidRPr="00DA6412">
        <w:rPr>
          <w:rFonts w:ascii="Verdana" w:eastAsia="Verdana" w:hAnsi="Verdana" w:cs="Verdana"/>
          <w:spacing w:val="-75"/>
        </w:rPr>
        <w:t xml:space="preserve"> </w:t>
      </w:r>
      <w:r w:rsidRPr="00DA6412">
        <w:rPr>
          <w:rFonts w:ascii="Verdana" w:eastAsia="Verdana" w:hAnsi="Verdana" w:cs="Verdana"/>
        </w:rPr>
        <w:t>seguenti documenti:</w:t>
      </w:r>
    </w:p>
    <w:p w:rsidR="00DA6412" w:rsidRPr="00DA6412" w:rsidRDefault="00DA6412" w:rsidP="00DA6412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15" w:after="0" w:line="240" w:lineRule="auto"/>
        <w:ind w:hanging="361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</w:rPr>
        <w:t>La</w:t>
      </w:r>
      <w:r w:rsidRPr="00DA6412">
        <w:rPr>
          <w:rFonts w:ascii="Verdana" w:eastAsia="Verdana" w:hAnsi="Verdana" w:cs="Verdana"/>
          <w:spacing w:val="-7"/>
        </w:rPr>
        <w:t xml:space="preserve"> </w:t>
      </w:r>
      <w:r w:rsidRPr="00DA6412">
        <w:rPr>
          <w:rFonts w:ascii="Verdana" w:eastAsia="Verdana" w:hAnsi="Verdana" w:cs="Verdana"/>
        </w:rPr>
        <w:t>Carta</w:t>
      </w:r>
      <w:r w:rsidRPr="00DA6412">
        <w:rPr>
          <w:rFonts w:ascii="Verdana" w:eastAsia="Verdana" w:hAnsi="Verdana" w:cs="Verdana"/>
          <w:spacing w:val="-2"/>
        </w:rPr>
        <w:t xml:space="preserve"> </w:t>
      </w:r>
      <w:r w:rsidRPr="00DA6412">
        <w:rPr>
          <w:rFonts w:ascii="Verdana" w:eastAsia="Verdana" w:hAnsi="Verdana" w:cs="Verdana"/>
        </w:rPr>
        <w:t>delle</w:t>
      </w:r>
      <w:r w:rsidRPr="00DA6412">
        <w:rPr>
          <w:rFonts w:ascii="Verdana" w:eastAsia="Verdana" w:hAnsi="Verdana" w:cs="Verdana"/>
          <w:spacing w:val="-6"/>
        </w:rPr>
        <w:t xml:space="preserve"> </w:t>
      </w:r>
      <w:r w:rsidRPr="00DA6412">
        <w:rPr>
          <w:rFonts w:ascii="Verdana" w:eastAsia="Verdana" w:hAnsi="Verdana" w:cs="Verdana"/>
        </w:rPr>
        <w:t>Nazioni</w:t>
      </w:r>
      <w:r w:rsidRPr="00DA6412">
        <w:rPr>
          <w:rFonts w:ascii="Verdana" w:eastAsia="Verdana" w:hAnsi="Verdana" w:cs="Verdana"/>
          <w:spacing w:val="-6"/>
        </w:rPr>
        <w:t xml:space="preserve"> </w:t>
      </w:r>
      <w:r w:rsidRPr="00DA6412">
        <w:rPr>
          <w:rFonts w:ascii="Verdana" w:eastAsia="Verdana" w:hAnsi="Verdana" w:cs="Verdana"/>
        </w:rPr>
        <w:t>Unite</w:t>
      </w:r>
      <w:r w:rsidRPr="00DA6412">
        <w:rPr>
          <w:rFonts w:ascii="Verdana" w:eastAsia="Verdana" w:hAnsi="Verdana" w:cs="Verdana"/>
          <w:spacing w:val="-1"/>
        </w:rPr>
        <w:t xml:space="preserve"> </w:t>
      </w:r>
      <w:r w:rsidRPr="00DA6412">
        <w:rPr>
          <w:rFonts w:ascii="Verdana" w:eastAsia="Verdana" w:hAnsi="Verdana" w:cs="Verdana"/>
        </w:rPr>
        <w:t>del</w:t>
      </w:r>
      <w:r w:rsidRPr="00DA6412">
        <w:rPr>
          <w:rFonts w:ascii="Verdana" w:eastAsia="Verdana" w:hAnsi="Verdana" w:cs="Verdana"/>
          <w:spacing w:val="-1"/>
        </w:rPr>
        <w:t xml:space="preserve"> </w:t>
      </w:r>
      <w:r w:rsidRPr="00DA6412">
        <w:rPr>
          <w:rFonts w:ascii="Verdana" w:eastAsia="Verdana" w:hAnsi="Verdana" w:cs="Verdana"/>
        </w:rPr>
        <w:t>1945;</w:t>
      </w:r>
    </w:p>
    <w:p w:rsidR="00DA6412" w:rsidRPr="00DA6412" w:rsidRDefault="00DA6412" w:rsidP="00DA6412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21" w:after="0" w:line="240" w:lineRule="auto"/>
        <w:ind w:hanging="361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</w:rPr>
        <w:t>La</w:t>
      </w:r>
      <w:r w:rsidRPr="00DA6412">
        <w:rPr>
          <w:rFonts w:ascii="Verdana" w:eastAsia="Verdana" w:hAnsi="Verdana" w:cs="Verdana"/>
          <w:spacing w:val="-9"/>
        </w:rPr>
        <w:t xml:space="preserve"> </w:t>
      </w:r>
      <w:r w:rsidRPr="00DA6412">
        <w:rPr>
          <w:rFonts w:ascii="Verdana" w:eastAsia="Verdana" w:hAnsi="Verdana" w:cs="Verdana"/>
        </w:rPr>
        <w:t>Dichiarazione</w:t>
      </w:r>
      <w:r w:rsidRPr="00DA6412">
        <w:rPr>
          <w:rFonts w:ascii="Verdana" w:eastAsia="Verdana" w:hAnsi="Verdana" w:cs="Verdana"/>
          <w:spacing w:val="-7"/>
        </w:rPr>
        <w:t xml:space="preserve"> </w:t>
      </w:r>
      <w:r w:rsidRPr="00DA6412">
        <w:rPr>
          <w:rFonts w:ascii="Verdana" w:eastAsia="Verdana" w:hAnsi="Verdana" w:cs="Verdana"/>
        </w:rPr>
        <w:t>universale</w:t>
      </w:r>
      <w:r w:rsidRPr="00DA6412">
        <w:rPr>
          <w:rFonts w:ascii="Verdana" w:eastAsia="Verdana" w:hAnsi="Verdana" w:cs="Verdana"/>
          <w:spacing w:val="-7"/>
        </w:rPr>
        <w:t xml:space="preserve"> </w:t>
      </w:r>
      <w:r w:rsidRPr="00DA6412">
        <w:rPr>
          <w:rFonts w:ascii="Verdana" w:eastAsia="Verdana" w:hAnsi="Verdana" w:cs="Verdana"/>
        </w:rPr>
        <w:t>dei</w:t>
      </w:r>
      <w:r w:rsidRPr="00DA6412">
        <w:rPr>
          <w:rFonts w:ascii="Verdana" w:eastAsia="Verdana" w:hAnsi="Verdana" w:cs="Verdana"/>
          <w:spacing w:val="-2"/>
        </w:rPr>
        <w:t xml:space="preserve"> </w:t>
      </w:r>
      <w:r w:rsidRPr="00DA6412">
        <w:rPr>
          <w:rFonts w:ascii="Verdana" w:eastAsia="Verdana" w:hAnsi="Verdana" w:cs="Verdana"/>
        </w:rPr>
        <w:t>diritti</w:t>
      </w:r>
      <w:r w:rsidRPr="00DA6412">
        <w:rPr>
          <w:rFonts w:ascii="Verdana" w:eastAsia="Verdana" w:hAnsi="Verdana" w:cs="Verdana"/>
          <w:spacing w:val="-3"/>
        </w:rPr>
        <w:t xml:space="preserve"> </w:t>
      </w:r>
      <w:r w:rsidRPr="00DA6412">
        <w:rPr>
          <w:rFonts w:ascii="Verdana" w:eastAsia="Verdana" w:hAnsi="Verdana" w:cs="Verdana"/>
        </w:rPr>
        <w:t>dell’uomo</w:t>
      </w:r>
      <w:r w:rsidRPr="00DA6412">
        <w:rPr>
          <w:rFonts w:ascii="Verdana" w:eastAsia="Verdana" w:hAnsi="Verdana" w:cs="Verdana"/>
          <w:spacing w:val="-4"/>
        </w:rPr>
        <w:t xml:space="preserve"> </w:t>
      </w:r>
      <w:r w:rsidRPr="00DA6412">
        <w:rPr>
          <w:rFonts w:ascii="Verdana" w:eastAsia="Verdana" w:hAnsi="Verdana" w:cs="Verdana"/>
        </w:rPr>
        <w:t>del</w:t>
      </w:r>
      <w:r w:rsidRPr="00DA6412">
        <w:rPr>
          <w:rFonts w:ascii="Verdana" w:eastAsia="Verdana" w:hAnsi="Verdana" w:cs="Verdana"/>
          <w:spacing w:val="-7"/>
        </w:rPr>
        <w:t xml:space="preserve"> </w:t>
      </w:r>
      <w:r w:rsidRPr="00DA6412">
        <w:rPr>
          <w:rFonts w:ascii="Verdana" w:eastAsia="Verdana" w:hAnsi="Verdana" w:cs="Verdana"/>
        </w:rPr>
        <w:t>1948;</w:t>
      </w:r>
    </w:p>
    <w:p w:rsidR="00DA6412" w:rsidRPr="00DA6412" w:rsidRDefault="00DA6412" w:rsidP="00DA6412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15" w:after="0" w:line="240" w:lineRule="auto"/>
        <w:ind w:hanging="361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</w:rPr>
        <w:t>La</w:t>
      </w:r>
      <w:r w:rsidRPr="00DA6412">
        <w:rPr>
          <w:rFonts w:ascii="Verdana" w:eastAsia="Verdana" w:hAnsi="Verdana" w:cs="Verdana"/>
          <w:spacing w:val="-10"/>
        </w:rPr>
        <w:t xml:space="preserve"> </w:t>
      </w:r>
      <w:r w:rsidRPr="00DA6412">
        <w:rPr>
          <w:rFonts w:ascii="Verdana" w:eastAsia="Verdana" w:hAnsi="Verdana" w:cs="Verdana"/>
        </w:rPr>
        <w:t>Dichiarazione</w:t>
      </w:r>
      <w:r w:rsidRPr="00DA6412">
        <w:rPr>
          <w:rFonts w:ascii="Verdana" w:eastAsia="Verdana" w:hAnsi="Verdana" w:cs="Verdana"/>
          <w:spacing w:val="-4"/>
        </w:rPr>
        <w:t xml:space="preserve"> </w:t>
      </w:r>
      <w:r w:rsidRPr="00DA6412">
        <w:rPr>
          <w:rFonts w:ascii="Verdana" w:eastAsia="Verdana" w:hAnsi="Verdana" w:cs="Verdana"/>
        </w:rPr>
        <w:t>delle</w:t>
      </w:r>
      <w:r w:rsidRPr="00DA6412">
        <w:rPr>
          <w:rFonts w:ascii="Verdana" w:eastAsia="Verdana" w:hAnsi="Verdana" w:cs="Verdana"/>
          <w:spacing w:val="-4"/>
        </w:rPr>
        <w:t xml:space="preserve"> </w:t>
      </w:r>
      <w:r w:rsidRPr="00DA6412">
        <w:rPr>
          <w:rFonts w:ascii="Verdana" w:eastAsia="Verdana" w:hAnsi="Verdana" w:cs="Verdana"/>
        </w:rPr>
        <w:t>Nazioni</w:t>
      </w:r>
      <w:r w:rsidRPr="00DA6412">
        <w:rPr>
          <w:rFonts w:ascii="Verdana" w:eastAsia="Verdana" w:hAnsi="Verdana" w:cs="Verdana"/>
          <w:spacing w:val="-5"/>
        </w:rPr>
        <w:t xml:space="preserve"> </w:t>
      </w:r>
      <w:r w:rsidRPr="00DA6412">
        <w:rPr>
          <w:rFonts w:ascii="Verdana" w:eastAsia="Verdana" w:hAnsi="Verdana" w:cs="Verdana"/>
        </w:rPr>
        <w:t>Unite</w:t>
      </w:r>
      <w:r w:rsidRPr="00DA6412">
        <w:rPr>
          <w:rFonts w:ascii="Verdana" w:eastAsia="Verdana" w:hAnsi="Verdana" w:cs="Verdana"/>
          <w:spacing w:val="-4"/>
        </w:rPr>
        <w:t xml:space="preserve"> </w:t>
      </w:r>
      <w:r w:rsidRPr="00DA6412">
        <w:rPr>
          <w:rFonts w:ascii="Verdana" w:eastAsia="Verdana" w:hAnsi="Verdana" w:cs="Verdana"/>
        </w:rPr>
        <w:t>contro</w:t>
      </w:r>
      <w:r w:rsidRPr="00DA6412">
        <w:rPr>
          <w:rFonts w:ascii="Verdana" w:eastAsia="Verdana" w:hAnsi="Verdana" w:cs="Verdana"/>
          <w:spacing w:val="-6"/>
        </w:rPr>
        <w:t xml:space="preserve"> </w:t>
      </w:r>
      <w:r w:rsidRPr="00DA6412">
        <w:rPr>
          <w:rFonts w:ascii="Verdana" w:eastAsia="Verdana" w:hAnsi="Verdana" w:cs="Verdana"/>
        </w:rPr>
        <w:t>la</w:t>
      </w:r>
      <w:r w:rsidRPr="00DA6412">
        <w:rPr>
          <w:rFonts w:ascii="Verdana" w:eastAsia="Verdana" w:hAnsi="Verdana" w:cs="Verdana"/>
          <w:spacing w:val="-5"/>
        </w:rPr>
        <w:t xml:space="preserve"> </w:t>
      </w:r>
      <w:r w:rsidRPr="00DA6412">
        <w:rPr>
          <w:rFonts w:ascii="Verdana" w:eastAsia="Verdana" w:hAnsi="Verdana" w:cs="Verdana"/>
        </w:rPr>
        <w:t>discriminazione</w:t>
      </w:r>
      <w:r w:rsidRPr="00DA6412">
        <w:rPr>
          <w:rFonts w:ascii="Verdana" w:eastAsia="Verdana" w:hAnsi="Verdana" w:cs="Verdana"/>
          <w:spacing w:val="-9"/>
        </w:rPr>
        <w:t xml:space="preserve"> </w:t>
      </w:r>
      <w:r w:rsidRPr="00DA6412">
        <w:rPr>
          <w:rFonts w:ascii="Verdana" w:eastAsia="Verdana" w:hAnsi="Verdana" w:cs="Verdana"/>
        </w:rPr>
        <w:t>razziale</w:t>
      </w:r>
      <w:r w:rsidRPr="00DA6412">
        <w:rPr>
          <w:rFonts w:ascii="Verdana" w:eastAsia="Verdana" w:hAnsi="Verdana" w:cs="Verdana"/>
          <w:spacing w:val="-5"/>
        </w:rPr>
        <w:t xml:space="preserve"> </w:t>
      </w:r>
      <w:r w:rsidRPr="00DA6412">
        <w:rPr>
          <w:rFonts w:ascii="Verdana" w:eastAsia="Verdana" w:hAnsi="Verdana" w:cs="Verdana"/>
        </w:rPr>
        <w:t>del</w:t>
      </w:r>
      <w:r w:rsidRPr="00DA6412">
        <w:rPr>
          <w:rFonts w:ascii="Verdana" w:eastAsia="Verdana" w:hAnsi="Verdana" w:cs="Verdana"/>
          <w:spacing w:val="-4"/>
        </w:rPr>
        <w:t xml:space="preserve"> </w:t>
      </w:r>
      <w:r w:rsidRPr="00DA6412">
        <w:rPr>
          <w:rFonts w:ascii="Verdana" w:eastAsia="Verdana" w:hAnsi="Verdana" w:cs="Verdana"/>
        </w:rPr>
        <w:t>1963;</w:t>
      </w:r>
    </w:p>
    <w:p w:rsidR="00DA6412" w:rsidRPr="00DA6412" w:rsidRDefault="00DA6412" w:rsidP="00DA6412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21" w:after="0" w:line="240" w:lineRule="auto"/>
        <w:ind w:hanging="361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</w:rPr>
        <w:t>La</w:t>
      </w:r>
      <w:r w:rsidRPr="00DA6412">
        <w:rPr>
          <w:rFonts w:ascii="Verdana" w:eastAsia="Verdana" w:hAnsi="Verdana" w:cs="Verdana"/>
          <w:spacing w:val="-7"/>
        </w:rPr>
        <w:t xml:space="preserve"> </w:t>
      </w:r>
      <w:r w:rsidRPr="00DA6412">
        <w:rPr>
          <w:rFonts w:ascii="Verdana" w:eastAsia="Verdana" w:hAnsi="Verdana" w:cs="Verdana"/>
        </w:rPr>
        <w:t>Carta</w:t>
      </w:r>
      <w:r w:rsidRPr="00DA6412">
        <w:rPr>
          <w:rFonts w:ascii="Verdana" w:eastAsia="Verdana" w:hAnsi="Verdana" w:cs="Verdana"/>
          <w:spacing w:val="-1"/>
        </w:rPr>
        <w:t xml:space="preserve"> </w:t>
      </w:r>
      <w:r w:rsidRPr="00DA6412">
        <w:rPr>
          <w:rFonts w:ascii="Verdana" w:eastAsia="Verdana" w:hAnsi="Verdana" w:cs="Verdana"/>
        </w:rPr>
        <w:t>di Helsinki</w:t>
      </w:r>
      <w:r w:rsidRPr="00DA6412">
        <w:rPr>
          <w:rFonts w:ascii="Verdana" w:eastAsia="Verdana" w:hAnsi="Verdana" w:cs="Verdana"/>
          <w:spacing w:val="-4"/>
        </w:rPr>
        <w:t xml:space="preserve"> </w:t>
      </w:r>
      <w:r w:rsidRPr="00DA6412">
        <w:rPr>
          <w:rFonts w:ascii="Verdana" w:eastAsia="Verdana" w:hAnsi="Verdana" w:cs="Verdana"/>
        </w:rPr>
        <w:t>sulla</w:t>
      </w:r>
      <w:r w:rsidRPr="00DA6412">
        <w:rPr>
          <w:rFonts w:ascii="Verdana" w:eastAsia="Verdana" w:hAnsi="Verdana" w:cs="Verdana"/>
          <w:spacing w:val="-6"/>
        </w:rPr>
        <w:t xml:space="preserve"> </w:t>
      </w:r>
      <w:r w:rsidRPr="00DA6412">
        <w:rPr>
          <w:rFonts w:ascii="Verdana" w:eastAsia="Verdana" w:hAnsi="Verdana" w:cs="Verdana"/>
        </w:rPr>
        <w:t>sicurezza</w:t>
      </w:r>
      <w:r w:rsidRPr="00DA6412">
        <w:rPr>
          <w:rFonts w:ascii="Verdana" w:eastAsia="Verdana" w:hAnsi="Verdana" w:cs="Verdana"/>
          <w:spacing w:val="-6"/>
        </w:rPr>
        <w:t xml:space="preserve"> </w:t>
      </w:r>
      <w:r w:rsidRPr="00DA6412">
        <w:rPr>
          <w:rFonts w:ascii="Verdana" w:eastAsia="Verdana" w:hAnsi="Verdana" w:cs="Verdana"/>
        </w:rPr>
        <w:t>e la</w:t>
      </w:r>
      <w:r w:rsidRPr="00DA6412">
        <w:rPr>
          <w:rFonts w:ascii="Verdana" w:eastAsia="Verdana" w:hAnsi="Verdana" w:cs="Verdana"/>
          <w:spacing w:val="-2"/>
        </w:rPr>
        <w:t xml:space="preserve"> </w:t>
      </w:r>
      <w:r w:rsidRPr="00DA6412">
        <w:rPr>
          <w:rFonts w:ascii="Verdana" w:eastAsia="Verdana" w:hAnsi="Verdana" w:cs="Verdana"/>
        </w:rPr>
        <w:t>cooperazione</w:t>
      </w:r>
      <w:r w:rsidRPr="00DA6412">
        <w:rPr>
          <w:rFonts w:ascii="Verdana" w:eastAsia="Verdana" w:hAnsi="Verdana" w:cs="Verdana"/>
          <w:spacing w:val="-5"/>
        </w:rPr>
        <w:t xml:space="preserve"> </w:t>
      </w:r>
      <w:r w:rsidRPr="00DA6412">
        <w:rPr>
          <w:rFonts w:ascii="Verdana" w:eastAsia="Verdana" w:hAnsi="Verdana" w:cs="Verdana"/>
        </w:rPr>
        <w:t>in</w:t>
      </w:r>
      <w:r w:rsidRPr="00DA6412">
        <w:rPr>
          <w:rFonts w:ascii="Verdana" w:eastAsia="Verdana" w:hAnsi="Verdana" w:cs="Verdana"/>
          <w:spacing w:val="-4"/>
        </w:rPr>
        <w:t xml:space="preserve"> </w:t>
      </w:r>
      <w:r w:rsidRPr="00DA6412">
        <w:rPr>
          <w:rFonts w:ascii="Verdana" w:eastAsia="Verdana" w:hAnsi="Verdana" w:cs="Verdana"/>
        </w:rPr>
        <w:t>Europa</w:t>
      </w:r>
      <w:r w:rsidRPr="00DA6412">
        <w:rPr>
          <w:rFonts w:ascii="Verdana" w:eastAsia="Verdana" w:hAnsi="Verdana" w:cs="Verdana"/>
          <w:spacing w:val="-1"/>
        </w:rPr>
        <w:t xml:space="preserve"> </w:t>
      </w:r>
      <w:r w:rsidRPr="00DA6412">
        <w:rPr>
          <w:rFonts w:ascii="Verdana" w:eastAsia="Verdana" w:hAnsi="Verdana" w:cs="Verdana"/>
        </w:rPr>
        <w:t>del 1975;</w:t>
      </w:r>
    </w:p>
    <w:p w:rsidR="00DA6412" w:rsidRPr="00DA6412" w:rsidRDefault="00DA6412" w:rsidP="00DA6412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15" w:after="0" w:line="240" w:lineRule="auto"/>
        <w:ind w:hanging="361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</w:rPr>
        <w:t>La</w:t>
      </w:r>
      <w:r w:rsidRPr="00DA6412">
        <w:rPr>
          <w:rFonts w:ascii="Verdana" w:eastAsia="Verdana" w:hAnsi="Verdana" w:cs="Verdana"/>
          <w:spacing w:val="-9"/>
        </w:rPr>
        <w:t xml:space="preserve"> </w:t>
      </w:r>
      <w:r w:rsidRPr="00DA6412">
        <w:rPr>
          <w:rFonts w:ascii="Verdana" w:eastAsia="Verdana" w:hAnsi="Verdana" w:cs="Verdana"/>
        </w:rPr>
        <w:t>Dichiarazione</w:t>
      </w:r>
      <w:r w:rsidRPr="00DA6412">
        <w:rPr>
          <w:rFonts w:ascii="Verdana" w:eastAsia="Verdana" w:hAnsi="Verdana" w:cs="Verdana"/>
          <w:spacing w:val="-7"/>
        </w:rPr>
        <w:t xml:space="preserve"> </w:t>
      </w:r>
      <w:r w:rsidRPr="00DA6412">
        <w:rPr>
          <w:rFonts w:ascii="Verdana" w:eastAsia="Verdana" w:hAnsi="Verdana" w:cs="Verdana"/>
        </w:rPr>
        <w:t>universale</w:t>
      </w:r>
      <w:r w:rsidRPr="00DA6412">
        <w:rPr>
          <w:rFonts w:ascii="Verdana" w:eastAsia="Verdana" w:hAnsi="Verdana" w:cs="Verdana"/>
          <w:spacing w:val="-7"/>
        </w:rPr>
        <w:t xml:space="preserve"> </w:t>
      </w:r>
      <w:r w:rsidRPr="00DA6412">
        <w:rPr>
          <w:rFonts w:ascii="Verdana" w:eastAsia="Verdana" w:hAnsi="Verdana" w:cs="Verdana"/>
        </w:rPr>
        <w:t>dei</w:t>
      </w:r>
      <w:r w:rsidRPr="00DA6412">
        <w:rPr>
          <w:rFonts w:ascii="Verdana" w:eastAsia="Verdana" w:hAnsi="Verdana" w:cs="Verdana"/>
          <w:spacing w:val="-2"/>
        </w:rPr>
        <w:t xml:space="preserve"> </w:t>
      </w:r>
      <w:r w:rsidRPr="00DA6412">
        <w:rPr>
          <w:rFonts w:ascii="Verdana" w:eastAsia="Verdana" w:hAnsi="Verdana" w:cs="Verdana"/>
        </w:rPr>
        <w:t>diritti</w:t>
      </w:r>
      <w:r w:rsidRPr="00DA6412">
        <w:rPr>
          <w:rFonts w:ascii="Verdana" w:eastAsia="Verdana" w:hAnsi="Verdana" w:cs="Verdana"/>
          <w:spacing w:val="-3"/>
        </w:rPr>
        <w:t xml:space="preserve"> </w:t>
      </w:r>
      <w:r w:rsidRPr="00DA6412">
        <w:rPr>
          <w:rFonts w:ascii="Verdana" w:eastAsia="Verdana" w:hAnsi="Verdana" w:cs="Verdana"/>
        </w:rPr>
        <w:t>dei</w:t>
      </w:r>
      <w:r w:rsidRPr="00DA6412">
        <w:rPr>
          <w:rFonts w:ascii="Verdana" w:eastAsia="Verdana" w:hAnsi="Verdana" w:cs="Verdana"/>
          <w:spacing w:val="-2"/>
        </w:rPr>
        <w:t xml:space="preserve"> </w:t>
      </w:r>
      <w:r w:rsidRPr="00DA6412">
        <w:rPr>
          <w:rFonts w:ascii="Verdana" w:eastAsia="Verdana" w:hAnsi="Verdana" w:cs="Verdana"/>
        </w:rPr>
        <w:t>popoli</w:t>
      </w:r>
      <w:r w:rsidRPr="00DA6412">
        <w:rPr>
          <w:rFonts w:ascii="Verdana" w:eastAsia="Verdana" w:hAnsi="Verdana" w:cs="Verdana"/>
          <w:spacing w:val="-7"/>
        </w:rPr>
        <w:t xml:space="preserve"> </w:t>
      </w:r>
      <w:r w:rsidRPr="00DA6412">
        <w:rPr>
          <w:rFonts w:ascii="Verdana" w:eastAsia="Verdana" w:hAnsi="Verdana" w:cs="Verdana"/>
        </w:rPr>
        <w:t>di</w:t>
      </w:r>
      <w:r w:rsidRPr="00DA6412">
        <w:rPr>
          <w:rFonts w:ascii="Verdana" w:eastAsia="Verdana" w:hAnsi="Verdana" w:cs="Verdana"/>
          <w:spacing w:val="-3"/>
        </w:rPr>
        <w:t xml:space="preserve"> </w:t>
      </w:r>
      <w:r w:rsidRPr="00DA6412">
        <w:rPr>
          <w:rFonts w:ascii="Verdana" w:eastAsia="Verdana" w:hAnsi="Verdana" w:cs="Verdana"/>
        </w:rPr>
        <w:t>Algeri</w:t>
      </w:r>
      <w:r w:rsidRPr="00DA6412">
        <w:rPr>
          <w:rFonts w:ascii="Verdana" w:eastAsia="Verdana" w:hAnsi="Verdana" w:cs="Verdana"/>
          <w:spacing w:val="-2"/>
        </w:rPr>
        <w:t xml:space="preserve"> </w:t>
      </w:r>
      <w:r w:rsidRPr="00DA6412">
        <w:rPr>
          <w:rFonts w:ascii="Verdana" w:eastAsia="Verdana" w:hAnsi="Verdana" w:cs="Verdana"/>
        </w:rPr>
        <w:t>del</w:t>
      </w:r>
      <w:r w:rsidRPr="00DA6412">
        <w:rPr>
          <w:rFonts w:ascii="Verdana" w:eastAsia="Verdana" w:hAnsi="Verdana" w:cs="Verdana"/>
          <w:spacing w:val="-2"/>
        </w:rPr>
        <w:t xml:space="preserve"> </w:t>
      </w:r>
      <w:r w:rsidRPr="00DA6412">
        <w:rPr>
          <w:rFonts w:ascii="Verdana" w:eastAsia="Verdana" w:hAnsi="Verdana" w:cs="Verdana"/>
        </w:rPr>
        <w:t>1976.</w:t>
      </w:r>
    </w:p>
    <w:p w:rsidR="00DA6412" w:rsidRPr="00DA6412" w:rsidRDefault="00DA6412" w:rsidP="00DA6412">
      <w:pPr>
        <w:widowControl w:val="0"/>
        <w:numPr>
          <w:ilvl w:val="0"/>
          <w:numId w:val="2"/>
        </w:numPr>
        <w:tabs>
          <w:tab w:val="left" w:pos="830"/>
          <w:tab w:val="left" w:pos="831"/>
        </w:tabs>
        <w:autoSpaceDE w:val="0"/>
        <w:autoSpaceDN w:val="0"/>
        <w:spacing w:before="121" w:after="0" w:line="240" w:lineRule="auto"/>
        <w:ind w:hanging="361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</w:rPr>
        <w:t>L’ONU;</w:t>
      </w:r>
      <w:r w:rsidRPr="00DA6412">
        <w:rPr>
          <w:rFonts w:ascii="Verdana" w:eastAsia="Verdana" w:hAnsi="Verdana" w:cs="Verdana"/>
          <w:spacing w:val="-11"/>
        </w:rPr>
        <w:t xml:space="preserve"> </w:t>
      </w:r>
      <w:r w:rsidRPr="00DA6412">
        <w:rPr>
          <w:rFonts w:ascii="Verdana" w:eastAsia="Verdana" w:hAnsi="Verdana" w:cs="Verdana"/>
        </w:rPr>
        <w:t>l’UNESCO;</w:t>
      </w:r>
      <w:r w:rsidRPr="00DA6412">
        <w:rPr>
          <w:rFonts w:ascii="Verdana" w:eastAsia="Verdana" w:hAnsi="Verdana" w:cs="Verdana"/>
          <w:spacing w:val="-11"/>
        </w:rPr>
        <w:t xml:space="preserve"> </w:t>
      </w:r>
      <w:r w:rsidRPr="00DA6412">
        <w:rPr>
          <w:rFonts w:ascii="Verdana" w:eastAsia="Verdana" w:hAnsi="Verdana" w:cs="Verdana"/>
        </w:rPr>
        <w:t>l’UNICEF;</w:t>
      </w:r>
      <w:r w:rsidRPr="00DA6412">
        <w:rPr>
          <w:rFonts w:ascii="Verdana" w:eastAsia="Verdana" w:hAnsi="Verdana" w:cs="Verdana"/>
          <w:spacing w:val="-11"/>
        </w:rPr>
        <w:t xml:space="preserve"> </w:t>
      </w:r>
      <w:r w:rsidRPr="00DA6412">
        <w:rPr>
          <w:rFonts w:ascii="Verdana" w:eastAsia="Verdana" w:hAnsi="Verdana" w:cs="Verdana"/>
        </w:rPr>
        <w:t>la</w:t>
      </w:r>
      <w:r w:rsidRPr="00DA6412">
        <w:rPr>
          <w:rFonts w:ascii="Verdana" w:eastAsia="Verdana" w:hAnsi="Verdana" w:cs="Verdana"/>
          <w:spacing w:val="-12"/>
        </w:rPr>
        <w:t xml:space="preserve"> </w:t>
      </w:r>
      <w:r w:rsidRPr="00DA6412">
        <w:rPr>
          <w:rFonts w:ascii="Verdana" w:eastAsia="Verdana" w:hAnsi="Verdana" w:cs="Verdana"/>
        </w:rPr>
        <w:t>FAO</w:t>
      </w:r>
      <w:r w:rsidRPr="00DA6412">
        <w:rPr>
          <w:rFonts w:ascii="Verdana" w:eastAsia="Verdana" w:hAnsi="Verdana" w:cs="Verdana"/>
          <w:spacing w:val="-10"/>
        </w:rPr>
        <w:t xml:space="preserve"> </w:t>
      </w:r>
      <w:r w:rsidRPr="00DA6412">
        <w:rPr>
          <w:rFonts w:ascii="Verdana" w:eastAsia="Verdana" w:hAnsi="Verdana" w:cs="Verdana"/>
        </w:rPr>
        <w:t>etc.;</w:t>
      </w:r>
    </w:p>
    <w:p w:rsidR="00DA6412" w:rsidRPr="00DA6412" w:rsidRDefault="00DA6412" w:rsidP="00DA6412">
      <w:pPr>
        <w:widowControl w:val="0"/>
        <w:numPr>
          <w:ilvl w:val="0"/>
          <w:numId w:val="2"/>
        </w:numPr>
        <w:tabs>
          <w:tab w:val="left" w:pos="831"/>
        </w:tabs>
        <w:autoSpaceDE w:val="0"/>
        <w:autoSpaceDN w:val="0"/>
        <w:spacing w:before="116" w:after="0" w:line="240" w:lineRule="auto"/>
        <w:ind w:hanging="361"/>
        <w:jc w:val="both"/>
        <w:rPr>
          <w:rFonts w:ascii="Verdana" w:eastAsia="Verdana" w:hAnsi="Verdana" w:cs="Verdana"/>
        </w:rPr>
      </w:pPr>
      <w:r w:rsidRPr="00DA6412">
        <w:rPr>
          <w:rFonts w:ascii="Verdana" w:eastAsia="Verdana" w:hAnsi="Verdana" w:cs="Verdana"/>
        </w:rPr>
        <w:t>Amnesty</w:t>
      </w:r>
      <w:r w:rsidRPr="00DA6412">
        <w:rPr>
          <w:rFonts w:ascii="Verdana" w:eastAsia="Verdana" w:hAnsi="Verdana" w:cs="Verdana"/>
          <w:spacing w:val="-12"/>
        </w:rPr>
        <w:t xml:space="preserve"> </w:t>
      </w:r>
      <w:r w:rsidRPr="00DA6412">
        <w:rPr>
          <w:rFonts w:ascii="Verdana" w:eastAsia="Verdana" w:hAnsi="Verdana" w:cs="Verdana"/>
        </w:rPr>
        <w:t>International.</w:t>
      </w:r>
    </w:p>
    <w:p w:rsidR="00DA6412" w:rsidRPr="00C30B85" w:rsidRDefault="00DA6412" w:rsidP="00DA6412">
      <w:pPr>
        <w:widowControl w:val="0"/>
        <w:tabs>
          <w:tab w:val="left" w:pos="905"/>
          <w:tab w:val="left" w:pos="906"/>
        </w:tabs>
        <w:autoSpaceDE w:val="0"/>
        <w:autoSpaceDN w:val="0"/>
        <w:spacing w:before="116" w:after="0" w:line="240" w:lineRule="auto"/>
        <w:rPr>
          <w:rFonts w:ascii="Verdana" w:eastAsia="Verdana" w:hAnsi="Verdana" w:cs="Verdana"/>
        </w:rPr>
        <w:sectPr w:rsidR="00DA6412" w:rsidRPr="00C30B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780" w:right="740" w:bottom="940" w:left="740" w:header="775" w:footer="749" w:gutter="0"/>
          <w:cols w:space="720"/>
        </w:sectPr>
      </w:pPr>
      <w:r w:rsidRPr="00DA6412">
        <w:rPr>
          <w:rFonts w:ascii="Verdana" w:eastAsia="Verdana" w:hAnsi="Verdana" w:cs="Verdana"/>
          <w:b/>
        </w:rPr>
        <w:t xml:space="preserve">La discriminazione razziale. </w:t>
      </w:r>
      <w:r w:rsidRPr="00DA6412">
        <w:rPr>
          <w:rFonts w:ascii="Verdana" w:eastAsia="Verdana" w:hAnsi="Verdana" w:cs="Verdana"/>
        </w:rPr>
        <w:t>Approccio tematico volto all’approfondimento di alcune</w:t>
      </w:r>
      <w:r w:rsidRPr="00DA6412">
        <w:rPr>
          <w:rFonts w:ascii="Verdana" w:eastAsia="Verdana" w:hAnsi="Verdana" w:cs="Verdana"/>
          <w:spacing w:val="1"/>
        </w:rPr>
        <w:t xml:space="preserve"> </w:t>
      </w:r>
      <w:r w:rsidRPr="00DA6412">
        <w:rPr>
          <w:rFonts w:ascii="Verdana" w:eastAsia="Verdana" w:hAnsi="Verdana" w:cs="Verdana"/>
        </w:rPr>
        <w:t>problematiche attraverso la visione di film e documentari</w:t>
      </w:r>
    </w:p>
    <w:p w:rsidR="00C30B85" w:rsidRPr="00C30B85" w:rsidRDefault="00C30B85" w:rsidP="00C30B85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11"/>
        </w:rPr>
      </w:pPr>
    </w:p>
    <w:p w:rsidR="00C30B85" w:rsidRDefault="00C30B85" w:rsidP="00C30B85"/>
    <w:sectPr w:rsidR="00C30B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AE" w:rsidRDefault="00862FAE" w:rsidP="00831D05">
      <w:pPr>
        <w:spacing w:after="0" w:line="240" w:lineRule="auto"/>
      </w:pPr>
      <w:r>
        <w:separator/>
      </w:r>
    </w:p>
  </w:endnote>
  <w:endnote w:type="continuationSeparator" w:id="0">
    <w:p w:rsidR="00862FAE" w:rsidRDefault="00862FAE" w:rsidP="0083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05" w:rsidRDefault="00831D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05" w:rsidRDefault="00831D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05" w:rsidRDefault="00831D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AE" w:rsidRDefault="00862FAE" w:rsidP="00831D05">
      <w:pPr>
        <w:spacing w:after="0" w:line="240" w:lineRule="auto"/>
      </w:pPr>
      <w:r>
        <w:separator/>
      </w:r>
    </w:p>
  </w:footnote>
  <w:footnote w:type="continuationSeparator" w:id="0">
    <w:p w:rsidR="00862FAE" w:rsidRDefault="00862FAE" w:rsidP="0083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05" w:rsidRDefault="00831D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1205" w:type="dxa"/>
      <w:jc w:val="center"/>
      <w:tblInd w:w="0" w:type="dxa"/>
      <w:tblLayout w:type="fixed"/>
      <w:tblLook w:val="01E0" w:firstRow="1" w:lastRow="1" w:firstColumn="1" w:lastColumn="1" w:noHBand="0" w:noVBand="0"/>
    </w:tblPr>
    <w:tblGrid>
      <w:gridCol w:w="2696"/>
      <w:gridCol w:w="5813"/>
      <w:gridCol w:w="2696"/>
    </w:tblGrid>
    <w:tr w:rsidR="00831D05" w:rsidRPr="00831D05" w:rsidTr="00B61944">
      <w:trPr>
        <w:trHeight w:val="1850"/>
        <w:jc w:val="center"/>
      </w:trPr>
      <w:tc>
        <w:tcPr>
          <w:tcW w:w="2694" w:type="dxa"/>
          <w:vAlign w:val="center"/>
          <w:hideMark/>
        </w:tcPr>
        <w:p w:rsidR="00831D05" w:rsidRPr="00831D05" w:rsidRDefault="00831D05" w:rsidP="00831D05">
          <w:pPr>
            <w:ind w:left="109"/>
            <w:jc w:val="both"/>
            <w:rPr>
              <w:rFonts w:ascii="Times New Roman" w:eastAsia="Times New Roman" w:hAnsi="Times New Roman"/>
              <w:sz w:val="20"/>
            </w:rPr>
          </w:pPr>
          <w:r w:rsidRPr="00831D05">
            <w:rPr>
              <w:rFonts w:ascii="Times New Roman" w:eastAsia="Times New Roman" w:hAnsi="Times New Roman"/>
              <w:noProof/>
              <w:sz w:val="20"/>
              <w:lang w:eastAsia="it-IT"/>
            </w:rPr>
            <w:drawing>
              <wp:inline distT="0" distB="0" distL="0" distR="0" wp14:anchorId="3319A9FC" wp14:editId="7A9B05D4">
                <wp:extent cx="1609725" cy="1114425"/>
                <wp:effectExtent l="0" t="0" r="9525" b="9525"/>
                <wp:docPr id="4" name="Immagine 0" descr="logo-new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-new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0" w:type="dxa"/>
        </w:tcPr>
        <w:p w:rsidR="00831D05" w:rsidRPr="00831D05" w:rsidRDefault="00831D05" w:rsidP="00831D05">
          <w:pPr>
            <w:jc w:val="center"/>
            <w:rPr>
              <w:b/>
              <w:sz w:val="16"/>
              <w:szCs w:val="16"/>
              <w:lang w:eastAsia="it-IT"/>
            </w:rPr>
          </w:pPr>
        </w:p>
        <w:p w:rsidR="00831D05" w:rsidRPr="00831D05" w:rsidRDefault="00831D05" w:rsidP="00831D05">
          <w:pPr>
            <w:jc w:val="center"/>
            <w:rPr>
              <w:b/>
              <w:color w:val="000000"/>
              <w:sz w:val="32"/>
              <w:szCs w:val="32"/>
              <w:lang w:eastAsia="it-IT"/>
            </w:rPr>
          </w:pPr>
          <w:r w:rsidRPr="00831D05">
            <w:rPr>
              <w:b/>
              <w:noProof/>
              <w:color w:val="000000"/>
              <w:sz w:val="32"/>
              <w:szCs w:val="32"/>
              <w:lang w:eastAsia="it-IT"/>
            </w:rPr>
            <w:drawing>
              <wp:inline distT="0" distB="0" distL="0" distR="0" wp14:anchorId="283B9BB1" wp14:editId="11D08A94">
                <wp:extent cx="2600325" cy="371475"/>
                <wp:effectExtent l="0" t="0" r="9525" b="9525"/>
                <wp:docPr id="5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1D05">
            <w:rPr>
              <w:b/>
              <w:color w:val="000000"/>
              <w:sz w:val="32"/>
              <w:szCs w:val="32"/>
              <w:lang w:eastAsia="it-IT"/>
            </w:rPr>
            <w:t xml:space="preserve"> </w:t>
          </w:r>
        </w:p>
        <w:p w:rsidR="00831D05" w:rsidRPr="00831D05" w:rsidRDefault="00831D05" w:rsidP="00831D05">
          <w:pPr>
            <w:jc w:val="center"/>
            <w:rPr>
              <w:b/>
              <w:sz w:val="20"/>
              <w:szCs w:val="20"/>
              <w:lang w:eastAsia="it-IT"/>
            </w:rPr>
          </w:pPr>
          <w:proofErr w:type="spellStart"/>
          <w:r w:rsidRPr="00831D05">
            <w:rPr>
              <w:b/>
              <w:sz w:val="20"/>
              <w:szCs w:val="20"/>
              <w:lang w:eastAsia="it-IT"/>
            </w:rPr>
            <w:t>Artistico</w:t>
          </w:r>
          <w:proofErr w:type="spellEnd"/>
          <w:r w:rsidRPr="00831D05">
            <w:rPr>
              <w:b/>
              <w:sz w:val="20"/>
              <w:szCs w:val="20"/>
              <w:lang w:eastAsia="it-IT"/>
            </w:rPr>
            <w:t xml:space="preserve"> – </w:t>
          </w:r>
          <w:proofErr w:type="spellStart"/>
          <w:r w:rsidRPr="00831D05">
            <w:rPr>
              <w:b/>
              <w:sz w:val="20"/>
              <w:szCs w:val="20"/>
              <w:lang w:eastAsia="it-IT"/>
            </w:rPr>
            <w:t>Scienze</w:t>
          </w:r>
          <w:proofErr w:type="spellEnd"/>
          <w:r w:rsidRPr="00831D05">
            <w:rPr>
              <w:b/>
              <w:sz w:val="20"/>
              <w:szCs w:val="20"/>
              <w:lang w:eastAsia="it-IT"/>
            </w:rPr>
            <w:t xml:space="preserve"> applicate - </w:t>
          </w:r>
          <w:proofErr w:type="spellStart"/>
          <w:r w:rsidRPr="00831D05">
            <w:rPr>
              <w:b/>
              <w:sz w:val="20"/>
              <w:szCs w:val="20"/>
              <w:lang w:eastAsia="it-IT"/>
            </w:rPr>
            <w:t>Linguistico</w:t>
          </w:r>
          <w:proofErr w:type="spellEnd"/>
          <w:r w:rsidRPr="00831D05">
            <w:rPr>
              <w:b/>
              <w:sz w:val="20"/>
              <w:szCs w:val="20"/>
              <w:lang w:eastAsia="it-IT"/>
            </w:rPr>
            <w:t xml:space="preserve"> – </w:t>
          </w:r>
          <w:proofErr w:type="spellStart"/>
          <w:r w:rsidRPr="00831D05">
            <w:rPr>
              <w:b/>
              <w:sz w:val="20"/>
              <w:szCs w:val="20"/>
              <w:lang w:eastAsia="it-IT"/>
            </w:rPr>
            <w:t>Scientifico</w:t>
          </w:r>
          <w:proofErr w:type="spellEnd"/>
        </w:p>
        <w:p w:rsidR="00831D05" w:rsidRPr="00831D05" w:rsidRDefault="00831D05" w:rsidP="00831D05">
          <w:pPr>
            <w:tabs>
              <w:tab w:val="center" w:pos="4819"/>
              <w:tab w:val="right" w:pos="9638"/>
            </w:tabs>
            <w:jc w:val="center"/>
            <w:rPr>
              <w:b/>
              <w:sz w:val="18"/>
              <w:szCs w:val="18"/>
            </w:rPr>
          </w:pPr>
          <w:r w:rsidRPr="00831D05">
            <w:rPr>
              <w:b/>
              <w:sz w:val="16"/>
              <w:szCs w:val="16"/>
            </w:rPr>
            <w:t xml:space="preserve"> </w:t>
          </w:r>
          <w:r w:rsidRPr="00831D05">
            <w:rPr>
              <w:b/>
              <w:sz w:val="18"/>
              <w:szCs w:val="18"/>
            </w:rPr>
            <w:t xml:space="preserve">Via M.T. di Calcutta – 80033 </w:t>
          </w:r>
          <w:proofErr w:type="spellStart"/>
          <w:r w:rsidRPr="00831D05">
            <w:rPr>
              <w:b/>
              <w:sz w:val="18"/>
              <w:szCs w:val="18"/>
            </w:rPr>
            <w:t>Cicciano</w:t>
          </w:r>
          <w:proofErr w:type="spellEnd"/>
          <w:r w:rsidRPr="00831D05">
            <w:rPr>
              <w:b/>
              <w:sz w:val="18"/>
              <w:szCs w:val="18"/>
            </w:rPr>
            <w:t xml:space="preserve"> (Na)</w:t>
          </w:r>
        </w:p>
        <w:p w:rsidR="00831D05" w:rsidRPr="00831D05" w:rsidRDefault="00831D05" w:rsidP="00831D05">
          <w:pPr>
            <w:tabs>
              <w:tab w:val="center" w:pos="4819"/>
              <w:tab w:val="right" w:pos="9638"/>
            </w:tabs>
            <w:jc w:val="center"/>
            <w:rPr>
              <w:b/>
              <w:sz w:val="18"/>
              <w:szCs w:val="18"/>
            </w:rPr>
          </w:pPr>
          <w:r w:rsidRPr="00831D05">
            <w:rPr>
              <w:b/>
              <w:sz w:val="18"/>
              <w:szCs w:val="18"/>
            </w:rPr>
            <w:t xml:space="preserve">  Tel. 0818248155 - - CF 84006420636 – </w:t>
          </w:r>
          <w:proofErr w:type="spellStart"/>
          <w:r w:rsidRPr="00831D05">
            <w:rPr>
              <w:b/>
              <w:sz w:val="18"/>
              <w:szCs w:val="18"/>
            </w:rPr>
            <w:t>Cod.mecc</w:t>
          </w:r>
          <w:proofErr w:type="spellEnd"/>
          <w:r w:rsidRPr="00831D05">
            <w:rPr>
              <w:b/>
              <w:sz w:val="18"/>
              <w:szCs w:val="18"/>
            </w:rPr>
            <w:t xml:space="preserve">. naps24000p </w:t>
          </w:r>
        </w:p>
        <w:p w:rsidR="00831D05" w:rsidRPr="00831D05" w:rsidRDefault="00862FAE" w:rsidP="00831D05">
          <w:pPr>
            <w:ind w:left="1578" w:right="1569"/>
            <w:jc w:val="center"/>
            <w:rPr>
              <w:rFonts w:ascii="Times New Roman" w:eastAsia="Times New Roman" w:hAnsi="Times New Roman"/>
              <w:b/>
              <w:color w:val="17365D"/>
              <w:sz w:val="18"/>
              <w:szCs w:val="18"/>
              <w:lang w:eastAsia="it-IT"/>
            </w:rPr>
          </w:pPr>
          <w:hyperlink r:id="rId3" w:history="1">
            <w:r w:rsidR="00831D05" w:rsidRPr="00831D05">
              <w:rPr>
                <w:rFonts w:ascii="Times New Roman" w:eastAsia="Times New Roman" w:hAnsi="Times New Roman"/>
                <w:b/>
                <w:color w:val="17365D"/>
                <w:sz w:val="18"/>
                <w:szCs w:val="18"/>
                <w:u w:val="single"/>
                <w:lang w:eastAsia="it-IT"/>
              </w:rPr>
              <w:t>naps24000p@istruzione.it</w:t>
            </w:r>
          </w:hyperlink>
          <w:r w:rsidR="00831D05" w:rsidRPr="00831D05">
            <w:rPr>
              <w:rFonts w:ascii="Times New Roman" w:eastAsia="Times New Roman" w:hAnsi="Times New Roman"/>
              <w:b/>
              <w:color w:val="17365D"/>
              <w:sz w:val="18"/>
              <w:szCs w:val="18"/>
              <w:lang w:eastAsia="it-IT"/>
            </w:rPr>
            <w:t xml:space="preserve">   </w:t>
          </w:r>
        </w:p>
        <w:p w:rsidR="00831D05" w:rsidRPr="00831D05" w:rsidRDefault="00862FAE" w:rsidP="00831D05">
          <w:pPr>
            <w:ind w:left="1578" w:right="1569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hyperlink r:id="rId4" w:history="1">
            <w:r w:rsidR="00831D05" w:rsidRPr="00831D05">
              <w:rPr>
                <w:rFonts w:ascii="Times New Roman" w:eastAsia="Times New Roman" w:hAnsi="Times New Roman"/>
                <w:b/>
                <w:color w:val="17365D"/>
                <w:sz w:val="16"/>
                <w:szCs w:val="16"/>
                <w:u w:val="single"/>
                <w:lang w:eastAsia="it-IT"/>
              </w:rPr>
              <w:t>NAPS24000P@PEC.ISTRUZIONE.IT</w:t>
            </w:r>
          </w:hyperlink>
        </w:p>
        <w:p w:rsidR="00831D05" w:rsidRDefault="00831D05" w:rsidP="00831D05">
          <w:pPr>
            <w:ind w:left="1578" w:right="1569"/>
            <w:rPr>
              <w:rFonts w:ascii="Times New Roman" w:eastAsia="Times New Roman" w:hAnsi="Times New Roman"/>
              <w:b/>
              <w:color w:val="17365D"/>
              <w:sz w:val="20"/>
              <w:szCs w:val="20"/>
              <w:lang w:eastAsia="it-IT"/>
            </w:rPr>
          </w:pPr>
          <w:r w:rsidRPr="00831D05">
            <w:rPr>
              <w:rFonts w:ascii="Times New Roman" w:eastAsia="Times New Roman" w:hAnsi="Times New Roman"/>
              <w:b/>
              <w:color w:val="17365D"/>
              <w:sz w:val="20"/>
              <w:szCs w:val="20"/>
              <w:lang w:eastAsia="it-IT"/>
            </w:rPr>
            <w:t xml:space="preserve">www.liceomedicicciano.edu.it   </w:t>
          </w:r>
        </w:p>
        <w:p w:rsidR="00831D05" w:rsidRPr="00831D05" w:rsidRDefault="00831D05" w:rsidP="00831D05">
          <w:pPr>
            <w:ind w:left="1578" w:right="1569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2695" w:type="dxa"/>
        </w:tcPr>
        <w:p w:rsidR="00831D05" w:rsidRPr="00831D05" w:rsidRDefault="00831D05" w:rsidP="00831D05">
          <w:pPr>
            <w:rPr>
              <w:rFonts w:ascii="Times New Roman" w:eastAsia="Times New Roman" w:hAnsi="Times New Roman"/>
              <w:sz w:val="4"/>
            </w:rPr>
          </w:pPr>
        </w:p>
        <w:p w:rsidR="00831D05" w:rsidRPr="00831D05" w:rsidRDefault="00831D05" w:rsidP="00831D05">
          <w:pPr>
            <w:ind w:left="146"/>
            <w:jc w:val="center"/>
            <w:rPr>
              <w:rFonts w:ascii="Times New Roman" w:eastAsia="Times New Roman" w:hAnsi="Times New Roman"/>
              <w:sz w:val="20"/>
            </w:rPr>
          </w:pPr>
          <w:r w:rsidRPr="00831D05">
            <w:rPr>
              <w:rFonts w:ascii="Times New Roman" w:eastAsia="Times New Roman" w:hAnsi="Times New Roman"/>
              <w:noProof/>
              <w:sz w:val="20"/>
              <w:lang w:eastAsia="it-IT"/>
            </w:rPr>
            <w:drawing>
              <wp:inline distT="0" distB="0" distL="0" distR="0" wp14:anchorId="086108DD" wp14:editId="0D9DC980">
                <wp:extent cx="1095375" cy="1171575"/>
                <wp:effectExtent l="0" t="0" r="9525" b="9525"/>
                <wp:docPr id="6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1D05" w:rsidRDefault="00831D05" w:rsidP="00831D05">
    <w:pPr>
      <w:pStyle w:val="Intestazione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05" w:rsidRDefault="00831D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A6F"/>
    <w:multiLevelType w:val="hybridMultilevel"/>
    <w:tmpl w:val="3CF01C84"/>
    <w:lvl w:ilvl="0" w:tplc="6554B86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9D21182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FEAC25E">
      <w:numFmt w:val="bullet"/>
      <w:lvlText w:val="•"/>
      <w:lvlJc w:val="left"/>
      <w:pPr>
        <w:ind w:left="2028" w:hanging="360"/>
      </w:pPr>
      <w:rPr>
        <w:rFonts w:hint="default"/>
        <w:lang w:val="it-IT" w:eastAsia="en-US" w:bidi="ar-SA"/>
      </w:rPr>
    </w:lvl>
    <w:lvl w:ilvl="3" w:tplc="4BDA6A56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4" w:tplc="C78E3112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DAA0D5DC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6" w:tplc="0400AC04">
      <w:numFmt w:val="bullet"/>
      <w:lvlText w:val="•"/>
      <w:lvlJc w:val="left"/>
      <w:pPr>
        <w:ind w:left="6224" w:hanging="360"/>
      </w:pPr>
      <w:rPr>
        <w:rFonts w:hint="default"/>
        <w:lang w:val="it-IT" w:eastAsia="en-US" w:bidi="ar-SA"/>
      </w:rPr>
    </w:lvl>
    <w:lvl w:ilvl="7" w:tplc="AAD8AAFC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8" w:tplc="0598F074">
      <w:numFmt w:val="bullet"/>
      <w:lvlText w:val="•"/>
      <w:lvlJc w:val="left"/>
      <w:pPr>
        <w:ind w:left="83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F51E19"/>
    <w:multiLevelType w:val="hybridMultilevel"/>
    <w:tmpl w:val="94D091B0"/>
    <w:lvl w:ilvl="0" w:tplc="B182748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F4AF3FA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6002AA5E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46823EA4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80DC1E96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AEC438E4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08F4D71E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2CCAA41A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29667474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8"/>
    <w:rsid w:val="002705F9"/>
    <w:rsid w:val="002C6BA4"/>
    <w:rsid w:val="00831D05"/>
    <w:rsid w:val="00862FAE"/>
    <w:rsid w:val="009E1260"/>
    <w:rsid w:val="00C30B85"/>
    <w:rsid w:val="00C647D2"/>
    <w:rsid w:val="00DA6412"/>
    <w:rsid w:val="00D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0C05"/>
  <w15:chartTrackingRefBased/>
  <w15:docId w15:val="{915C4077-38A7-411F-AB55-01B94E36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31D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1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D05"/>
  </w:style>
  <w:style w:type="paragraph" w:styleId="Pidipagina">
    <w:name w:val="footer"/>
    <w:basedOn w:val="Normale"/>
    <w:link w:val="PidipaginaCarattere"/>
    <w:uiPriority w:val="99"/>
    <w:unhideWhenUsed/>
    <w:rsid w:val="00831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ps24000p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hyperlink" Target="mailto:NAPS240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2021-08-31T10:29:00Z</dcterms:created>
  <dcterms:modified xsi:type="dcterms:W3CDTF">2021-09-18T08:52:00Z</dcterms:modified>
</cp:coreProperties>
</file>